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34F" w:rsidRPr="00B7534F" w:rsidRDefault="00B7534F" w:rsidP="00B7534F">
      <w:pPr>
        <w:rPr>
          <w:rFonts w:ascii="Lato Medium" w:hAnsi="Lato Medium"/>
          <w:b/>
          <w:sz w:val="20"/>
          <w:szCs w:val="20"/>
        </w:rPr>
      </w:pPr>
      <w:r w:rsidRPr="00B7534F">
        <w:rPr>
          <w:rFonts w:ascii="Lato Medium" w:hAnsi="Lato Medium"/>
          <w:b/>
          <w:sz w:val="20"/>
          <w:szCs w:val="20"/>
        </w:rPr>
        <w:t>DESCRIZIONE DELLE APPARECCHIATURE</w:t>
      </w:r>
    </w:p>
    <w:p w:rsidR="00B7534F" w:rsidRPr="00B7534F" w:rsidRDefault="00B7534F" w:rsidP="00B7534F">
      <w:pPr>
        <w:numPr>
          <w:ilvl w:val="0"/>
          <w:numId w:val="10"/>
        </w:numPr>
        <w:rPr>
          <w:rFonts w:ascii="Lato Medium" w:hAnsi="Lato Medium"/>
          <w:b/>
          <w:bCs/>
          <w:i/>
          <w:iCs/>
          <w:sz w:val="20"/>
          <w:szCs w:val="20"/>
        </w:rPr>
      </w:pPr>
      <w:bookmarkStart w:id="0" w:name="_Toc179619640"/>
      <w:bookmarkStart w:id="1" w:name="_Toc110257198"/>
      <w:bookmarkStart w:id="2" w:name="_Toc110257916"/>
      <w:bookmarkStart w:id="3" w:name="_Toc110257973"/>
      <w:bookmarkStart w:id="4" w:name="_Toc110258035"/>
      <w:bookmarkStart w:id="5" w:name="_Toc110258118"/>
      <w:bookmarkStart w:id="6" w:name="_Toc115187796"/>
      <w:r w:rsidRPr="00B7534F">
        <w:rPr>
          <w:rFonts w:ascii="Lato Medium" w:hAnsi="Lato Medium"/>
          <w:b/>
          <w:bCs/>
          <w:i/>
          <w:iCs/>
          <w:sz w:val="20"/>
          <w:szCs w:val="20"/>
        </w:rPr>
        <w:t>Quadri generali di comando e protezione</w:t>
      </w:r>
      <w:bookmarkEnd w:id="0"/>
      <w:bookmarkEnd w:id="1"/>
      <w:bookmarkEnd w:id="2"/>
      <w:bookmarkEnd w:id="3"/>
      <w:bookmarkEnd w:id="4"/>
      <w:bookmarkEnd w:id="5"/>
      <w:bookmarkEnd w:id="6"/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>L</w:t>
      </w:r>
      <w:r>
        <w:rPr>
          <w:rFonts w:ascii="Lato Medium" w:hAnsi="Lato Medium"/>
          <w:sz w:val="20"/>
          <w:szCs w:val="20"/>
        </w:rPr>
        <w:t xml:space="preserve">a vigente normativa applicabile alla realizzazione di </w:t>
      </w:r>
      <w:proofErr w:type="gramStart"/>
      <w:r w:rsidRPr="00B7534F">
        <w:rPr>
          <w:rFonts w:ascii="Lato Medium" w:hAnsi="Lato Medium"/>
          <w:sz w:val="20"/>
          <w:szCs w:val="20"/>
        </w:rPr>
        <w:t>quadri  elettrici</w:t>
      </w:r>
      <w:proofErr w:type="gramEnd"/>
      <w:r w:rsidRPr="00B7534F">
        <w:rPr>
          <w:rFonts w:ascii="Lato Medium" w:hAnsi="Lato Medium"/>
          <w:sz w:val="20"/>
          <w:szCs w:val="20"/>
        </w:rPr>
        <w:t xml:space="preserve"> è costituita dalle Norme CEI EN 61439 -1,2,3,4,5,6  i quadri dovranno essere rispondenti a questa normativa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>I quadri generali di comando e protezione devono essere realizzati in poliestere rinforzato con fibra di vetro in esecuzione per montaggio a parete o a pavimento e devono venir installati in corrispondenza dei punti di consegna dell’energia.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>La portella anteriore deve essere apribile a cerniera e chiusa con serratura a chiave o a lucchetto posta nella parte frontale della portella.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I quadri devono avere almeno il grado di protezione </w:t>
      </w:r>
      <w:r w:rsidRPr="00B7534F">
        <w:rPr>
          <w:rFonts w:ascii="Lato Medium" w:hAnsi="Lato Medium"/>
          <w:b/>
          <w:sz w:val="20"/>
          <w:szCs w:val="20"/>
        </w:rPr>
        <w:t>IP65</w:t>
      </w:r>
      <w:r w:rsidRPr="00B7534F">
        <w:rPr>
          <w:rFonts w:ascii="Lato Medium" w:hAnsi="Lato Medium"/>
          <w:sz w:val="20"/>
          <w:szCs w:val="20"/>
        </w:rPr>
        <w:t xml:space="preserve"> contro la penetrazione della polvere e dei liquidi ed inoltre a portella aperta il grado di protezione non deve essere inferiore a</w:t>
      </w:r>
      <w:r>
        <w:rPr>
          <w:rFonts w:ascii="Lato Medium" w:hAnsi="Lato Medium"/>
          <w:sz w:val="20"/>
          <w:szCs w:val="20"/>
        </w:rPr>
        <w:t xml:space="preserve"> IP2X come da Norme CEI 70-1</w:t>
      </w:r>
      <w:r w:rsidRPr="00B7534F">
        <w:rPr>
          <w:rFonts w:ascii="Lato Medium" w:hAnsi="Lato Medium"/>
          <w:sz w:val="20"/>
          <w:szCs w:val="20"/>
        </w:rPr>
        <w:t>. I morsetti di alimentazione e distribuzione e tutte le apparecchiature installate devono avere almeno il grado di protezione IP2X.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>Le apparecchiature elettriche devono essere montate e connesse su piastra di fondo e con apparecchiature dimensionate per la potenza dell’impianto.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>Il quadro deve contenere: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>n. 1 interruttore generale quadripolare automatico 400V-50Hz, potere interruzione &gt;= 16 KA, rispondente alla Norma CEI 17-</w:t>
      </w:r>
      <w:proofErr w:type="gramStart"/>
      <w:r w:rsidRPr="00B7534F">
        <w:rPr>
          <w:rFonts w:ascii="Lato Medium" w:hAnsi="Lato Medium"/>
          <w:sz w:val="20"/>
          <w:szCs w:val="20"/>
        </w:rPr>
        <w:t>5;V</w:t>
      </w:r>
      <w:proofErr w:type="gramEnd"/>
      <w:r w:rsidRPr="00B7534F">
        <w:rPr>
          <w:rFonts w:ascii="Lato Medium" w:hAnsi="Lato Medium"/>
          <w:sz w:val="20"/>
          <w:szCs w:val="20"/>
        </w:rPr>
        <w:t>2 –CEI RNG0947-2; CEI EN 60898- 1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n. 1 (per ogni linea in uscita) interruttori differenziali quadripolari 400V-50Hz, delta coordinata con gli interruttori differenziali a valle, potere di interruzione &gt;= 6 KA con sganciatori di </w:t>
      </w:r>
      <w:proofErr w:type="spellStart"/>
      <w:r w:rsidRPr="00B7534F">
        <w:rPr>
          <w:rFonts w:ascii="Lato Medium" w:hAnsi="Lato Medium"/>
          <w:sz w:val="20"/>
          <w:szCs w:val="20"/>
        </w:rPr>
        <w:t>sovraccorrente</w:t>
      </w:r>
      <w:proofErr w:type="spellEnd"/>
      <w:r w:rsidRPr="00B7534F">
        <w:rPr>
          <w:rFonts w:ascii="Lato Medium" w:hAnsi="Lato Medium"/>
          <w:sz w:val="20"/>
          <w:szCs w:val="20"/>
        </w:rPr>
        <w:t xml:space="preserve"> incorporati idonei a proteggere i cavi in uscita e le relative derivazioni contro corto circuito e sovraccarichi.  La protezione delle derivazioni deve essere assicurata fino agli interruttori esistenti a valle.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n. q.b. morsetti serraggio cavi per sezioni fino a 50 </w:t>
      </w:r>
      <w:proofErr w:type="spellStart"/>
      <w:r w:rsidRPr="00B7534F">
        <w:rPr>
          <w:rFonts w:ascii="Lato Medium" w:hAnsi="Lato Medium"/>
          <w:sz w:val="20"/>
          <w:szCs w:val="20"/>
        </w:rPr>
        <w:t>mmq</w:t>
      </w:r>
      <w:proofErr w:type="spellEnd"/>
      <w:r w:rsidRPr="00B7534F">
        <w:rPr>
          <w:rFonts w:ascii="Lato Medium" w:hAnsi="Lato Medium"/>
          <w:sz w:val="20"/>
          <w:szCs w:val="20"/>
        </w:rPr>
        <w:t>.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n. q.b. collegamenti </w:t>
      </w:r>
      <w:proofErr w:type="gramStart"/>
      <w:r w:rsidRPr="00B7534F">
        <w:rPr>
          <w:rFonts w:ascii="Lato Medium" w:hAnsi="Lato Medium"/>
          <w:sz w:val="20"/>
          <w:szCs w:val="20"/>
        </w:rPr>
        <w:t>interni  eseguiti</w:t>
      </w:r>
      <w:proofErr w:type="gramEnd"/>
      <w:r w:rsidRPr="00B7534F">
        <w:rPr>
          <w:rFonts w:ascii="Lato Medium" w:hAnsi="Lato Medium"/>
          <w:sz w:val="20"/>
          <w:szCs w:val="20"/>
        </w:rPr>
        <w:t xml:space="preserve">  con cavo unipolare di rame isolati in PVC di tipo H07V-K  non propagante la fiamma e di sezione adeguata.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La potenza totale fornita a tutte le utenze non potrà superare 400 </w:t>
      </w:r>
      <w:proofErr w:type="spellStart"/>
      <w:r w:rsidRPr="00B7534F">
        <w:rPr>
          <w:rFonts w:ascii="Lato Medium" w:hAnsi="Lato Medium"/>
          <w:sz w:val="20"/>
          <w:szCs w:val="20"/>
        </w:rPr>
        <w:t>Kw</w:t>
      </w:r>
      <w:proofErr w:type="spellEnd"/>
      <w:r w:rsidRPr="00B7534F">
        <w:rPr>
          <w:rFonts w:ascii="Lato Medium" w:hAnsi="Lato Medium"/>
          <w:sz w:val="20"/>
          <w:szCs w:val="20"/>
        </w:rPr>
        <w:t xml:space="preserve"> trifase.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Tutti i circuiti di distribuzione, terminali e le prese dovranno essere protetti, singolarmente mediante sganciatori differenziali; Gli </w:t>
      </w:r>
      <w:proofErr w:type="gramStart"/>
      <w:r w:rsidRPr="00B7534F">
        <w:rPr>
          <w:rFonts w:ascii="Lato Medium" w:hAnsi="Lato Medium"/>
          <w:sz w:val="20"/>
          <w:szCs w:val="20"/>
        </w:rPr>
        <w:t>sganciatori  posti</w:t>
      </w:r>
      <w:proofErr w:type="gramEnd"/>
      <w:r w:rsidRPr="00B7534F">
        <w:rPr>
          <w:rFonts w:ascii="Lato Medium" w:hAnsi="Lato Medium"/>
          <w:sz w:val="20"/>
          <w:szCs w:val="20"/>
        </w:rPr>
        <w:t xml:space="preserve"> a protezione dei circuiti terminali e delle prese a spina  dovranno avere sensibilità 0,03”</w:t>
      </w:r>
    </w:p>
    <w:p w:rsidR="00B7534F" w:rsidRPr="00B7534F" w:rsidRDefault="00B7534F" w:rsidP="00B7534F">
      <w:pPr>
        <w:jc w:val="both"/>
        <w:rPr>
          <w:rFonts w:ascii="Lato Medium" w:hAnsi="Lato Medium"/>
          <w:sz w:val="20"/>
          <w:szCs w:val="20"/>
        </w:rPr>
      </w:pPr>
    </w:p>
    <w:p w:rsidR="00B7534F" w:rsidRPr="00B7534F" w:rsidRDefault="00B7534F" w:rsidP="00B7534F">
      <w:pPr>
        <w:numPr>
          <w:ilvl w:val="0"/>
          <w:numId w:val="8"/>
        </w:numPr>
        <w:jc w:val="both"/>
        <w:rPr>
          <w:rFonts w:ascii="Lato Medium" w:hAnsi="Lato Medium"/>
          <w:b/>
          <w:bCs/>
          <w:i/>
          <w:iCs/>
          <w:sz w:val="20"/>
          <w:szCs w:val="20"/>
        </w:rPr>
      </w:pPr>
      <w:bookmarkStart w:id="7" w:name="_Toc179619641"/>
      <w:bookmarkStart w:id="8" w:name="_Toc110257199"/>
      <w:bookmarkStart w:id="9" w:name="_Toc110257917"/>
      <w:bookmarkStart w:id="10" w:name="_Toc110257974"/>
      <w:bookmarkStart w:id="11" w:name="_Toc110258036"/>
      <w:bookmarkStart w:id="12" w:name="_Toc110258119"/>
      <w:bookmarkStart w:id="13" w:name="_Toc115187797"/>
      <w:r w:rsidRPr="00B7534F">
        <w:rPr>
          <w:rFonts w:ascii="Lato Medium" w:hAnsi="Lato Medium"/>
          <w:b/>
          <w:bCs/>
          <w:i/>
          <w:iCs/>
          <w:sz w:val="20"/>
          <w:szCs w:val="20"/>
        </w:rPr>
        <w:t>Cavi di distribuzione</w:t>
      </w:r>
      <w:bookmarkEnd w:id="7"/>
      <w:bookmarkEnd w:id="8"/>
      <w:bookmarkEnd w:id="9"/>
      <w:bookmarkEnd w:id="10"/>
      <w:bookmarkEnd w:id="11"/>
      <w:bookmarkEnd w:id="12"/>
      <w:bookmarkEnd w:id="13"/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La distribuzione elettrica deve avvenire con sistema trifase più neutro alla tensione di 400V-50Hz, a partire dai punti di allacciamento stabiliti.  Le linee in partenza dal quadro generale devono essere costituite da cavo quadripolare completo di conduttori </w:t>
      </w:r>
      <w:proofErr w:type="gramStart"/>
      <w:r w:rsidRPr="00B7534F">
        <w:rPr>
          <w:rFonts w:ascii="Lato Medium" w:hAnsi="Lato Medium"/>
          <w:sz w:val="20"/>
          <w:szCs w:val="20"/>
        </w:rPr>
        <w:t>di  protezione</w:t>
      </w:r>
      <w:proofErr w:type="gramEnd"/>
      <w:r w:rsidRPr="00B7534F">
        <w:rPr>
          <w:rFonts w:ascii="Lato Medium" w:hAnsi="Lato Medium"/>
          <w:sz w:val="20"/>
          <w:szCs w:val="20"/>
        </w:rPr>
        <w:t xml:space="preserve"> conforme a quanto indicato dalla  norma CEI 64-8/7 ed avente isolamento minimo di 0.61 </w:t>
      </w:r>
      <w:proofErr w:type="spellStart"/>
      <w:r w:rsidRPr="00B7534F">
        <w:rPr>
          <w:rFonts w:ascii="Lato Medium" w:hAnsi="Lato Medium"/>
          <w:sz w:val="20"/>
          <w:szCs w:val="20"/>
        </w:rPr>
        <w:t>Kv</w:t>
      </w:r>
      <w:proofErr w:type="spellEnd"/>
      <w:r w:rsidRPr="00B7534F">
        <w:rPr>
          <w:rFonts w:ascii="Lato Medium" w:hAnsi="Lato Medium"/>
          <w:sz w:val="20"/>
          <w:szCs w:val="20"/>
        </w:rPr>
        <w:t>”, di sezione calcolata considerando il valore della corrente massima di normale esercizio ed il valore delle correnti di guasto e comunque non inferiore a 25 mq.  Il cavo deve corrispondere alla Norme CEI 20- 22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  <w:u w:val="single"/>
        </w:rPr>
        <w:t xml:space="preserve">Percorso dei cavi 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lastRenderedPageBreak/>
        <w:t>I cavi di distribuzione devono avere percorso per quanto possibile regolare e non accessibile al pubblico e rispondente alle Norme CEI 11-</w:t>
      </w:r>
      <w:proofErr w:type="gramStart"/>
      <w:r w:rsidRPr="00B7534F">
        <w:rPr>
          <w:rFonts w:ascii="Lato Medium" w:hAnsi="Lato Medium"/>
          <w:sz w:val="20"/>
          <w:szCs w:val="20"/>
        </w:rPr>
        <w:t>4 ;</w:t>
      </w:r>
      <w:proofErr w:type="gramEnd"/>
      <w:r w:rsidRPr="00B7534F">
        <w:rPr>
          <w:rFonts w:ascii="Lato Medium" w:hAnsi="Lato Medium"/>
          <w:sz w:val="20"/>
          <w:szCs w:val="20"/>
        </w:rPr>
        <w:t xml:space="preserve"> CEI EN61914 ;CEI EN62275: tali cavi avranno un‘altezza minima dal piano del centro della strada pari a 6 m. o, dove non fosse possibile, al minimo  3 metri.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Inoltre le derivazioni agli utilizzatori devono essere le più brevi possibili. Eventuali attraversamenti e pose sul piano del calpestio devono essere realizzati in modo da assicurare la protezione meccanica dei cavi di tipo </w:t>
      </w:r>
      <w:proofErr w:type="gramStart"/>
      <w:r w:rsidRPr="00B7534F">
        <w:rPr>
          <w:rFonts w:ascii="Lato Medium" w:hAnsi="Lato Medium"/>
          <w:sz w:val="20"/>
          <w:szCs w:val="20"/>
        </w:rPr>
        <w:t>carrabile  da</w:t>
      </w:r>
      <w:proofErr w:type="gramEnd"/>
      <w:r w:rsidRPr="00B7534F">
        <w:rPr>
          <w:rFonts w:ascii="Lato Medium" w:hAnsi="Lato Medium"/>
          <w:sz w:val="20"/>
          <w:szCs w:val="20"/>
        </w:rPr>
        <w:t xml:space="preserve"> non interferire con il passaggio di veicoli e persone.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  <w:u w:val="single"/>
        </w:rPr>
        <w:t>Cassette di derivazione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Le cassette di derivazione devono avere un grado di protezione </w:t>
      </w:r>
      <w:r w:rsidRPr="00B7534F">
        <w:rPr>
          <w:rFonts w:ascii="Lato Medium" w:hAnsi="Lato Medium"/>
          <w:b/>
          <w:sz w:val="20"/>
          <w:szCs w:val="20"/>
        </w:rPr>
        <w:t>IP65</w:t>
      </w:r>
      <w:r w:rsidRPr="00B7534F">
        <w:rPr>
          <w:rFonts w:ascii="Lato Medium" w:hAnsi="Lato Medium"/>
          <w:sz w:val="20"/>
          <w:szCs w:val="20"/>
        </w:rPr>
        <w:t xml:space="preserve"> contro la penetrazione della polvere e dei liquidi, devono essere corrispondenti alle Norme CEI 70-1, devono avere il coperchio chiuso con viti rimovibili solo con l’uso di un attrezzo, devono avere il doppio isolamento e non devono essere accessibili al pubblico.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  <w:u w:val="single"/>
        </w:rPr>
        <w:t>Quadri allacciamento utenze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>La singola utenza deve poter prelevare 1000 W (230V monofase) da dei quadretti aventi un grado di protezione IP55contro la penetrazione della polvere e dei liquidi, portella apribile e chiusura mediante lucchetto; a porta aperta deve essere garantito un grado di protezione IP2X; i cavi in entrata e in uscita devono consentire la chiusura della portella.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>Le prese per gli utenti devono essere poste ad un’altezza non inferiore a 2,5 metri.</w:t>
      </w:r>
    </w:p>
    <w:p w:rsidR="00B7534F" w:rsidRPr="00B7534F" w:rsidRDefault="00B7534F" w:rsidP="00B7534F">
      <w:pPr>
        <w:numPr>
          <w:ilvl w:val="0"/>
          <w:numId w:val="9"/>
        </w:numPr>
        <w:jc w:val="both"/>
        <w:rPr>
          <w:rFonts w:ascii="Lato Medium" w:hAnsi="Lato Medium"/>
          <w:sz w:val="20"/>
          <w:szCs w:val="20"/>
        </w:rPr>
      </w:pPr>
      <w:r w:rsidRPr="00B7534F">
        <w:rPr>
          <w:rFonts w:ascii="Lato Medium" w:hAnsi="Lato Medium"/>
          <w:sz w:val="20"/>
          <w:szCs w:val="20"/>
        </w:rPr>
        <w:t xml:space="preserve">Ogni quadro deve essere completo di interruttori differenziali di protezione bipolari o </w:t>
      </w:r>
      <w:proofErr w:type="spellStart"/>
      <w:r w:rsidRPr="00B7534F">
        <w:rPr>
          <w:rFonts w:ascii="Lato Medium" w:hAnsi="Lato Medium"/>
          <w:sz w:val="20"/>
          <w:szCs w:val="20"/>
        </w:rPr>
        <w:t>tetrapolari</w:t>
      </w:r>
      <w:proofErr w:type="spellEnd"/>
      <w:r w:rsidRPr="00B7534F">
        <w:rPr>
          <w:rFonts w:ascii="Lato Medium" w:hAnsi="Lato Medium"/>
          <w:sz w:val="20"/>
          <w:szCs w:val="20"/>
        </w:rPr>
        <w:t xml:space="preserve"> 400V-50Hz con potere di interruzione 4,5 Ka e di prese CEI a due poli con terra 230</w:t>
      </w:r>
      <w:proofErr w:type="gramStart"/>
      <w:r w:rsidRPr="00B7534F">
        <w:rPr>
          <w:rFonts w:ascii="Lato Medium" w:hAnsi="Lato Medium"/>
          <w:sz w:val="20"/>
          <w:szCs w:val="20"/>
        </w:rPr>
        <w:t>V  16</w:t>
      </w:r>
      <w:proofErr w:type="gramEnd"/>
      <w:r w:rsidRPr="00B7534F">
        <w:rPr>
          <w:rFonts w:ascii="Lato Medium" w:hAnsi="Lato Medium"/>
          <w:sz w:val="20"/>
          <w:szCs w:val="20"/>
        </w:rPr>
        <w:t xml:space="preserve"> A.</w:t>
      </w:r>
    </w:p>
    <w:p w:rsidR="00E4249E" w:rsidRDefault="00E4249E" w:rsidP="00E4249E">
      <w:pPr>
        <w:rPr>
          <w:rFonts w:ascii="Lato Medium" w:hAnsi="Lato Medium"/>
          <w:sz w:val="20"/>
          <w:szCs w:val="20"/>
        </w:rPr>
      </w:pPr>
    </w:p>
    <w:p w:rsidR="006B5C80" w:rsidRPr="00E4249E" w:rsidRDefault="00B7534F" w:rsidP="0003719D">
      <w:pPr>
        <w:jc w:val="both"/>
        <w:rPr>
          <w:rFonts w:ascii="Lato Medium" w:hAnsi="Lato Medium"/>
          <w:sz w:val="20"/>
          <w:szCs w:val="20"/>
        </w:rPr>
      </w:pPr>
      <w:r>
        <w:rPr>
          <w:rFonts w:ascii="Lato Medium" w:hAnsi="Lato Medium"/>
          <w:sz w:val="20"/>
          <w:szCs w:val="20"/>
        </w:rPr>
        <w:t>La descrizione delle apparecchiature è indicativa e non esaustiva</w:t>
      </w:r>
      <w:r w:rsidR="0003719D" w:rsidRPr="00E4249E">
        <w:rPr>
          <w:rFonts w:ascii="Lato Medium" w:hAnsi="Lato Medium"/>
          <w:sz w:val="20"/>
          <w:szCs w:val="20"/>
        </w:rPr>
        <w:t xml:space="preserve"> – </w:t>
      </w:r>
      <w:r>
        <w:rPr>
          <w:rFonts w:ascii="Lato Medium" w:hAnsi="Lato Medium"/>
          <w:sz w:val="20"/>
          <w:szCs w:val="20"/>
        </w:rPr>
        <w:t>la descrizione delle prestazioni e la modalità di svolgimento del servizio sarà dettagliata nel capitolato speciale d’app</w:t>
      </w:r>
      <w:bookmarkStart w:id="14" w:name="_GoBack"/>
      <w:bookmarkEnd w:id="14"/>
      <w:r>
        <w:rPr>
          <w:rFonts w:ascii="Lato Medium" w:hAnsi="Lato Medium"/>
          <w:sz w:val="20"/>
          <w:szCs w:val="20"/>
        </w:rPr>
        <w:t xml:space="preserve">alto. </w:t>
      </w:r>
    </w:p>
    <w:sectPr w:rsidR="006B5C80" w:rsidRPr="00E42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3FBE"/>
    <w:multiLevelType w:val="hybridMultilevel"/>
    <w:tmpl w:val="1C24E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489E"/>
    <w:multiLevelType w:val="hybridMultilevel"/>
    <w:tmpl w:val="0E0AD33E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923F4B"/>
    <w:multiLevelType w:val="hybridMultilevel"/>
    <w:tmpl w:val="D7685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253DB"/>
    <w:multiLevelType w:val="hybridMultilevel"/>
    <w:tmpl w:val="6CDA82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74D32"/>
    <w:multiLevelType w:val="hybridMultilevel"/>
    <w:tmpl w:val="E2B85F4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7355"/>
    <w:multiLevelType w:val="hybridMultilevel"/>
    <w:tmpl w:val="8A3E12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A2774"/>
    <w:multiLevelType w:val="hybridMultilevel"/>
    <w:tmpl w:val="A14A45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126B0"/>
    <w:multiLevelType w:val="singleLevel"/>
    <w:tmpl w:val="D13C774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08E4CEA"/>
    <w:multiLevelType w:val="hybridMultilevel"/>
    <w:tmpl w:val="E092E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81FB2"/>
    <w:multiLevelType w:val="hybridMultilevel"/>
    <w:tmpl w:val="37CAA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EF"/>
    <w:rsid w:val="0003719D"/>
    <w:rsid w:val="000B7293"/>
    <w:rsid w:val="00107306"/>
    <w:rsid w:val="001A69EF"/>
    <w:rsid w:val="001D4960"/>
    <w:rsid w:val="001D6C85"/>
    <w:rsid w:val="00287F0B"/>
    <w:rsid w:val="002F4C6A"/>
    <w:rsid w:val="005D60A5"/>
    <w:rsid w:val="00661AA2"/>
    <w:rsid w:val="006B5C80"/>
    <w:rsid w:val="006D4E2C"/>
    <w:rsid w:val="00704543"/>
    <w:rsid w:val="007B5360"/>
    <w:rsid w:val="007C47EF"/>
    <w:rsid w:val="00A53061"/>
    <w:rsid w:val="00B7534F"/>
    <w:rsid w:val="00BB6939"/>
    <w:rsid w:val="00C0089F"/>
    <w:rsid w:val="00C30F93"/>
    <w:rsid w:val="00DD0E4D"/>
    <w:rsid w:val="00E3308D"/>
    <w:rsid w:val="00E4249E"/>
    <w:rsid w:val="00E546E4"/>
    <w:rsid w:val="00F93410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095D"/>
  <w15:docId w15:val="{97C33F39-48A3-4D7A-A693-05998D0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Galbiati</dc:creator>
  <cp:keywords/>
  <dc:description/>
  <cp:lastModifiedBy>Francesco Benevenga</cp:lastModifiedBy>
  <cp:revision>21</cp:revision>
  <cp:lastPrinted>2020-11-20T10:56:00Z</cp:lastPrinted>
  <dcterms:created xsi:type="dcterms:W3CDTF">2020-11-20T09:55:00Z</dcterms:created>
  <dcterms:modified xsi:type="dcterms:W3CDTF">2023-09-07T15:27:00Z</dcterms:modified>
</cp:coreProperties>
</file>