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9CF9E" w14:textId="64413D53" w:rsidR="001620FB" w:rsidRPr="00154A29" w:rsidRDefault="009C2DCC" w:rsidP="00635E16">
      <w:pPr>
        <w:autoSpaceDE w:val="0"/>
        <w:autoSpaceDN w:val="0"/>
        <w:adjustRightInd w:val="0"/>
        <w:spacing w:before="120" w:after="20" w:line="240" w:lineRule="auto"/>
        <w:jc w:val="both"/>
        <w:rPr>
          <w:rFonts w:ascii="Arial" w:hAnsi="Arial" w:cs="Arial"/>
          <w:b/>
          <w:u w:val="single"/>
        </w:rPr>
      </w:pPr>
      <w:r w:rsidRPr="00065D98">
        <w:rPr>
          <w:rFonts w:ascii="Arial" w:hAnsi="Arial" w:cs="Arial"/>
          <w:b/>
          <w:u w:val="single"/>
        </w:rPr>
        <w:t xml:space="preserve">ALLEGATO </w:t>
      </w:r>
      <w:r w:rsidR="00094A6B" w:rsidRPr="00065D98">
        <w:rPr>
          <w:rFonts w:ascii="Arial" w:hAnsi="Arial" w:cs="Arial"/>
          <w:b/>
          <w:u w:val="single"/>
        </w:rPr>
        <w:t>6</w:t>
      </w:r>
      <w:r w:rsidR="00E74373" w:rsidRPr="00065D98">
        <w:rPr>
          <w:rFonts w:ascii="Arial" w:hAnsi="Arial" w:cs="Arial"/>
          <w:b/>
          <w:u w:val="single"/>
        </w:rPr>
        <w:t xml:space="preserve"> </w:t>
      </w:r>
      <w:r w:rsidR="0077287B">
        <w:rPr>
          <w:rFonts w:ascii="Arial" w:hAnsi="Arial" w:cs="Arial"/>
          <w:b/>
          <w:u w:val="single"/>
        </w:rPr>
        <w:t xml:space="preserve">- </w:t>
      </w:r>
      <w:r w:rsidR="00094A6B" w:rsidRPr="00065D98">
        <w:rPr>
          <w:rFonts w:ascii="Arial" w:hAnsi="Arial" w:cs="Arial"/>
          <w:b/>
          <w:u w:val="single"/>
        </w:rPr>
        <w:t xml:space="preserve">FORMAT PER LA REDAZIONE DELLA PROPOSTA </w:t>
      </w:r>
      <w:r w:rsidR="00094A6B" w:rsidRPr="00154A29">
        <w:rPr>
          <w:rFonts w:ascii="Arial" w:hAnsi="Arial" w:cs="Arial"/>
          <w:b/>
          <w:u w:val="single"/>
        </w:rPr>
        <w:t>PROGETTUALE</w:t>
      </w:r>
      <w:r w:rsidR="00C66ED3" w:rsidRPr="00154A29">
        <w:rPr>
          <w:rFonts w:ascii="Arial" w:hAnsi="Arial" w:cs="Arial"/>
          <w:b/>
          <w:u w:val="single"/>
        </w:rPr>
        <w:t xml:space="preserve"> SOCIALE</w:t>
      </w:r>
    </w:p>
    <w:p w14:paraId="20E40D13" w14:textId="77777777" w:rsidR="009D195C" w:rsidRPr="00154A29" w:rsidRDefault="009D195C" w:rsidP="009D195C">
      <w:pPr>
        <w:ind w:right="-2"/>
        <w:jc w:val="both"/>
        <w:rPr>
          <w:rFonts w:ascii="Arial" w:eastAsia="Calibri" w:hAnsi="Arial" w:cs="Arial"/>
        </w:rPr>
      </w:pPr>
    </w:p>
    <w:p w14:paraId="484AB55E" w14:textId="77777777" w:rsidR="00BC524B" w:rsidRPr="0096373C" w:rsidRDefault="00BC524B" w:rsidP="00BC524B">
      <w:pPr>
        <w:spacing w:after="120" w:line="288" w:lineRule="auto"/>
        <w:jc w:val="both"/>
        <w:rPr>
          <w:rFonts w:ascii="Arial" w:eastAsia="Calibri" w:hAnsi="Arial" w:cs="Arial"/>
          <w:bCs/>
        </w:rPr>
      </w:pPr>
      <w:r w:rsidRPr="0096373C">
        <w:rPr>
          <w:rFonts w:ascii="Arial" w:eastAsia="Calibri" w:hAnsi="Arial" w:cs="Arial"/>
          <w:bCs/>
        </w:rPr>
        <w:t>AVVISO PUBBLICO PER L’ASSEGNAZIONE IN CONCESSIONE D’USO A TITOLO GRATUITO E PER FINALITÀ SOCIALI DEI SEGUENTI IMMOBILI CONFISCATI ALLA CRIMINALITÀ E TRASFERITI AL PATRIMONIO INDISPONIBILE DEL COMUNE DI MILANO AI SENSI DELL’ART. 48 DEL DECRETO LEGISLATIVO 6 SETTEMBRE 2011 N.159, COSI’ SUDDIVISI:</w:t>
      </w:r>
    </w:p>
    <w:p w14:paraId="751CAA2B" w14:textId="77777777" w:rsidR="00BC524B" w:rsidRPr="0096373C" w:rsidRDefault="00BC524B" w:rsidP="00BC524B">
      <w:pPr>
        <w:tabs>
          <w:tab w:val="left" w:pos="851"/>
        </w:tabs>
        <w:spacing w:after="0" w:line="288" w:lineRule="auto"/>
        <w:jc w:val="both"/>
        <w:rPr>
          <w:rFonts w:ascii="Arial" w:eastAsia="Times New Roman" w:hAnsi="Arial" w:cs="Arial"/>
          <w:bCs/>
          <w:lang w:eastAsia="it-IT"/>
        </w:rPr>
      </w:pPr>
      <w:r w:rsidRPr="0096373C">
        <w:rPr>
          <w:rFonts w:ascii="Arial" w:eastAsia="Times New Roman" w:hAnsi="Arial" w:cs="Arial"/>
          <w:bCs/>
          <w:u w:val="single"/>
          <w:lang w:eastAsia="it-IT"/>
        </w:rPr>
        <w:t>Lotto 1</w:t>
      </w:r>
      <w:r w:rsidRPr="0096373C">
        <w:rPr>
          <w:rFonts w:ascii="Arial" w:eastAsia="Times New Roman" w:hAnsi="Arial" w:cs="Arial"/>
          <w:bCs/>
          <w:lang w:eastAsia="it-IT"/>
        </w:rPr>
        <w:t xml:space="preserve"> – VIA VALLAZZE 26 (n. 5 appartamenti, 5 solai e 1 cantina);</w:t>
      </w:r>
    </w:p>
    <w:p w14:paraId="67B91759" w14:textId="77777777" w:rsidR="00BC524B" w:rsidRPr="0096373C" w:rsidRDefault="00BC524B" w:rsidP="00BC524B">
      <w:pPr>
        <w:tabs>
          <w:tab w:val="left" w:pos="851"/>
        </w:tabs>
        <w:spacing w:after="0" w:line="288" w:lineRule="auto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96373C">
        <w:rPr>
          <w:rFonts w:ascii="Arial" w:eastAsia="Times New Roman" w:hAnsi="Arial" w:cs="Arial"/>
          <w:bCs/>
          <w:u w:val="single"/>
          <w:lang w:eastAsia="it-IT"/>
        </w:rPr>
        <w:t>Lotto 2</w:t>
      </w:r>
      <w:r w:rsidRPr="0096373C">
        <w:rPr>
          <w:rFonts w:ascii="Arial" w:eastAsia="Times New Roman" w:hAnsi="Arial" w:cs="Arial"/>
          <w:bCs/>
          <w:lang w:eastAsia="it-IT"/>
        </w:rPr>
        <w:t xml:space="preserve"> – VIA VALLAZZE 26 (n. 4 appartamenti e 6</w:t>
      </w:r>
      <w:r w:rsidRPr="0096373C">
        <w:rPr>
          <w:rFonts w:ascii="Arial" w:eastAsia="Times New Roman" w:hAnsi="Arial" w:cs="Arial"/>
          <w:bCs/>
          <w:color w:val="000000"/>
          <w:lang w:eastAsia="it-IT"/>
        </w:rPr>
        <w:t xml:space="preserve"> solai);</w:t>
      </w:r>
    </w:p>
    <w:p w14:paraId="42C1A88B" w14:textId="301B8410" w:rsidR="00BC524B" w:rsidRPr="0096373C" w:rsidRDefault="00BC524B" w:rsidP="00BC524B">
      <w:pPr>
        <w:tabs>
          <w:tab w:val="left" w:pos="851"/>
        </w:tabs>
        <w:spacing w:after="0" w:line="288" w:lineRule="auto"/>
        <w:jc w:val="both"/>
        <w:rPr>
          <w:rFonts w:ascii="Arial" w:eastAsia="Times New Roman" w:hAnsi="Arial" w:cs="Arial"/>
          <w:bCs/>
          <w:lang w:eastAsia="it-IT"/>
        </w:rPr>
      </w:pPr>
      <w:r w:rsidRPr="0096373C">
        <w:rPr>
          <w:rFonts w:ascii="Arial" w:eastAsia="Times New Roman" w:hAnsi="Arial" w:cs="Arial"/>
          <w:bCs/>
          <w:color w:val="000000"/>
          <w:u w:val="single"/>
          <w:lang w:eastAsia="it-IT"/>
        </w:rPr>
        <w:t>Lotto 3</w:t>
      </w:r>
      <w:r w:rsidRPr="0096373C">
        <w:rPr>
          <w:rFonts w:ascii="Arial" w:eastAsia="Times New Roman" w:hAnsi="Arial" w:cs="Arial"/>
          <w:bCs/>
          <w:color w:val="000000"/>
          <w:lang w:eastAsia="it-IT"/>
        </w:rPr>
        <w:t xml:space="preserve"> </w:t>
      </w:r>
      <w:r w:rsidRPr="0096373C">
        <w:rPr>
          <w:rFonts w:ascii="Arial" w:eastAsia="Times New Roman" w:hAnsi="Arial" w:cs="Arial"/>
          <w:bCs/>
          <w:lang w:eastAsia="it-IT"/>
        </w:rPr>
        <w:t>– VIA PADOVA 80 (n. 3 appartamenti, 4 cantine e 1 sottotetto)</w:t>
      </w:r>
      <w:r w:rsidR="00EC5E4B">
        <w:rPr>
          <w:rFonts w:ascii="Arial" w:eastAsia="Times New Roman" w:hAnsi="Arial" w:cs="Arial"/>
          <w:bCs/>
          <w:lang w:eastAsia="it-IT"/>
        </w:rPr>
        <w:t>;</w:t>
      </w:r>
    </w:p>
    <w:p w14:paraId="1A6BB5F7" w14:textId="545A3843" w:rsidR="00BC524B" w:rsidRPr="0096373C" w:rsidRDefault="00BC524B" w:rsidP="00BC524B">
      <w:pPr>
        <w:tabs>
          <w:tab w:val="left" w:pos="851"/>
        </w:tabs>
        <w:spacing w:after="0" w:line="288" w:lineRule="auto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96373C">
        <w:rPr>
          <w:rFonts w:ascii="Arial" w:eastAsia="Times New Roman" w:hAnsi="Arial" w:cs="Arial"/>
          <w:bCs/>
          <w:color w:val="000000"/>
          <w:u w:val="single"/>
          <w:lang w:eastAsia="it-IT"/>
        </w:rPr>
        <w:t>Unità immobiliare</w:t>
      </w:r>
      <w:r w:rsidRPr="0096373C">
        <w:rPr>
          <w:rFonts w:ascii="Arial" w:eastAsia="Times New Roman" w:hAnsi="Arial" w:cs="Arial"/>
          <w:bCs/>
          <w:color w:val="000000"/>
          <w:lang w:eastAsia="it-IT"/>
        </w:rPr>
        <w:t xml:space="preserve"> - VIA CENISIO 25 (locale commerciale + cantina)</w:t>
      </w:r>
      <w:r w:rsidR="00EC5E4B">
        <w:rPr>
          <w:rFonts w:ascii="Arial" w:eastAsia="Times New Roman" w:hAnsi="Arial" w:cs="Arial"/>
          <w:bCs/>
          <w:color w:val="000000"/>
          <w:lang w:eastAsia="it-IT"/>
        </w:rPr>
        <w:t>;</w:t>
      </w:r>
    </w:p>
    <w:p w14:paraId="31307390" w14:textId="317ACA7B" w:rsidR="00BC524B" w:rsidRPr="0096373C" w:rsidRDefault="00BC524B" w:rsidP="00BC524B">
      <w:pPr>
        <w:tabs>
          <w:tab w:val="left" w:pos="851"/>
        </w:tabs>
        <w:spacing w:after="0" w:line="288" w:lineRule="auto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96373C">
        <w:rPr>
          <w:rFonts w:ascii="Arial" w:eastAsia="Times New Roman" w:hAnsi="Arial" w:cs="Arial"/>
          <w:bCs/>
          <w:color w:val="000000"/>
          <w:u w:val="single"/>
          <w:lang w:eastAsia="it-IT"/>
        </w:rPr>
        <w:t>Unità immobiliare</w:t>
      </w:r>
      <w:r w:rsidRPr="0096373C">
        <w:rPr>
          <w:rFonts w:ascii="Arial" w:eastAsia="Times New Roman" w:hAnsi="Arial" w:cs="Arial"/>
          <w:bCs/>
          <w:color w:val="000000"/>
          <w:lang w:eastAsia="it-IT"/>
        </w:rPr>
        <w:t xml:space="preserve"> - VIA FONTANELLI 9 (locale commerciale + cantina)</w:t>
      </w:r>
      <w:r w:rsidR="00EC5E4B">
        <w:rPr>
          <w:rFonts w:ascii="Arial" w:eastAsia="Times New Roman" w:hAnsi="Arial" w:cs="Arial"/>
          <w:bCs/>
          <w:color w:val="000000"/>
          <w:lang w:eastAsia="it-IT"/>
        </w:rPr>
        <w:t>;</w:t>
      </w:r>
    </w:p>
    <w:p w14:paraId="2ACE22F2" w14:textId="04111DF7" w:rsidR="00BC524B" w:rsidRPr="0096373C" w:rsidRDefault="00BC524B" w:rsidP="00BC524B">
      <w:pPr>
        <w:tabs>
          <w:tab w:val="left" w:pos="851"/>
        </w:tabs>
        <w:spacing w:after="0" w:line="288" w:lineRule="auto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96373C">
        <w:rPr>
          <w:rFonts w:ascii="Arial" w:eastAsia="Times New Roman" w:hAnsi="Arial" w:cs="Arial"/>
          <w:bCs/>
          <w:color w:val="000000"/>
          <w:u w:val="single"/>
          <w:lang w:eastAsia="it-IT"/>
        </w:rPr>
        <w:t>Unità immobiliare</w:t>
      </w:r>
      <w:r w:rsidRPr="0096373C">
        <w:rPr>
          <w:rFonts w:ascii="Arial" w:eastAsia="Times New Roman" w:hAnsi="Arial" w:cs="Arial"/>
          <w:bCs/>
          <w:color w:val="000000"/>
          <w:lang w:eastAsia="it-IT"/>
        </w:rPr>
        <w:t xml:space="preserve"> - VIA IMBONATI 23 (locale commerciale + cantina)</w:t>
      </w:r>
      <w:r w:rsidR="00EC5E4B">
        <w:rPr>
          <w:rFonts w:ascii="Arial" w:eastAsia="Times New Roman" w:hAnsi="Arial" w:cs="Arial"/>
          <w:bCs/>
          <w:color w:val="000000"/>
          <w:lang w:eastAsia="it-IT"/>
        </w:rPr>
        <w:t>;</w:t>
      </w:r>
    </w:p>
    <w:p w14:paraId="411F6A44" w14:textId="07CAB9BA" w:rsidR="00BC524B" w:rsidRPr="0096373C" w:rsidRDefault="00BC524B" w:rsidP="00BC524B">
      <w:pPr>
        <w:tabs>
          <w:tab w:val="left" w:pos="851"/>
        </w:tabs>
        <w:spacing w:after="0" w:line="288" w:lineRule="auto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96373C">
        <w:rPr>
          <w:rFonts w:ascii="Arial" w:eastAsia="Times New Roman" w:hAnsi="Arial" w:cs="Arial"/>
          <w:bCs/>
          <w:color w:val="000000"/>
          <w:u w:val="single"/>
          <w:lang w:eastAsia="it-IT"/>
        </w:rPr>
        <w:t>Unità immobiliare</w:t>
      </w:r>
      <w:r w:rsidRPr="0096373C">
        <w:rPr>
          <w:rFonts w:ascii="Arial" w:eastAsia="Times New Roman" w:hAnsi="Arial" w:cs="Arial"/>
          <w:bCs/>
          <w:color w:val="000000"/>
          <w:lang w:eastAsia="it-IT"/>
        </w:rPr>
        <w:t xml:space="preserve"> - VIA MARCANTONIO DAL RE 6 (locale commerciale)</w:t>
      </w:r>
      <w:r w:rsidR="00EC5E4B">
        <w:rPr>
          <w:rFonts w:ascii="Arial" w:eastAsia="Times New Roman" w:hAnsi="Arial" w:cs="Arial"/>
          <w:bCs/>
          <w:color w:val="000000"/>
          <w:lang w:eastAsia="it-IT"/>
        </w:rPr>
        <w:t>;</w:t>
      </w:r>
    </w:p>
    <w:p w14:paraId="6D3C9010" w14:textId="6C019065" w:rsidR="00BC524B" w:rsidRPr="0096373C" w:rsidRDefault="00BC524B" w:rsidP="00BC524B">
      <w:pPr>
        <w:tabs>
          <w:tab w:val="left" w:pos="851"/>
        </w:tabs>
        <w:spacing w:after="0" w:line="288" w:lineRule="auto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96373C">
        <w:rPr>
          <w:rFonts w:ascii="Arial" w:eastAsia="Times New Roman" w:hAnsi="Arial" w:cs="Arial"/>
          <w:bCs/>
          <w:color w:val="000000"/>
          <w:u w:val="single"/>
          <w:lang w:eastAsia="it-IT"/>
        </w:rPr>
        <w:t>Unità immobiliare</w:t>
      </w:r>
      <w:r w:rsidRPr="0096373C">
        <w:rPr>
          <w:rFonts w:ascii="Arial" w:eastAsia="Times New Roman" w:hAnsi="Arial" w:cs="Arial"/>
          <w:bCs/>
          <w:color w:val="000000"/>
          <w:lang w:eastAsia="it-IT"/>
        </w:rPr>
        <w:t xml:space="preserve"> - VIA MILLELIRE 18 (locale commerciale + cantina)</w:t>
      </w:r>
      <w:r w:rsidR="00EC5E4B">
        <w:rPr>
          <w:rFonts w:ascii="Arial" w:eastAsia="Times New Roman" w:hAnsi="Arial" w:cs="Arial"/>
          <w:bCs/>
          <w:color w:val="000000"/>
          <w:lang w:eastAsia="it-IT"/>
        </w:rPr>
        <w:t>;</w:t>
      </w:r>
    </w:p>
    <w:p w14:paraId="476F9C17" w14:textId="24B623D4" w:rsidR="00BC524B" w:rsidRPr="0096373C" w:rsidRDefault="00BC524B" w:rsidP="00BC524B">
      <w:pPr>
        <w:tabs>
          <w:tab w:val="left" w:pos="851"/>
        </w:tabs>
        <w:spacing w:after="0" w:line="288" w:lineRule="auto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96373C">
        <w:rPr>
          <w:rFonts w:ascii="Arial" w:eastAsia="Times New Roman" w:hAnsi="Arial" w:cs="Arial"/>
          <w:bCs/>
          <w:color w:val="000000"/>
          <w:u w:val="single"/>
          <w:lang w:eastAsia="it-IT"/>
        </w:rPr>
        <w:t>Unità immobiliare</w:t>
      </w:r>
      <w:r w:rsidRPr="0096373C">
        <w:rPr>
          <w:rFonts w:ascii="Arial" w:eastAsia="Times New Roman" w:hAnsi="Arial" w:cs="Arial"/>
          <w:bCs/>
          <w:color w:val="000000"/>
          <w:lang w:eastAsia="it-IT"/>
        </w:rPr>
        <w:t xml:space="preserve"> - VIA PAISIELLO 5 (n. 2 locali commerciali e 1 magazzino)</w:t>
      </w:r>
      <w:r w:rsidR="00EC5E4B">
        <w:rPr>
          <w:rFonts w:ascii="Arial" w:eastAsia="Times New Roman" w:hAnsi="Arial" w:cs="Arial"/>
          <w:bCs/>
          <w:color w:val="000000"/>
          <w:lang w:eastAsia="it-IT"/>
        </w:rPr>
        <w:t>;</w:t>
      </w:r>
    </w:p>
    <w:p w14:paraId="1FC3F5F3" w14:textId="2F83E2F3" w:rsidR="00BC524B" w:rsidRPr="0096373C" w:rsidRDefault="00BC524B" w:rsidP="00BC524B">
      <w:pPr>
        <w:tabs>
          <w:tab w:val="left" w:pos="851"/>
        </w:tabs>
        <w:spacing w:after="0" w:line="288" w:lineRule="auto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96373C">
        <w:rPr>
          <w:rFonts w:ascii="Arial" w:eastAsia="Times New Roman" w:hAnsi="Arial" w:cs="Arial"/>
          <w:bCs/>
          <w:color w:val="000000"/>
          <w:u w:val="single"/>
          <w:lang w:eastAsia="it-IT"/>
        </w:rPr>
        <w:t>Unità immobiliare</w:t>
      </w:r>
      <w:r w:rsidRPr="0096373C">
        <w:rPr>
          <w:rFonts w:ascii="Arial" w:eastAsia="Times New Roman" w:hAnsi="Arial" w:cs="Arial"/>
          <w:bCs/>
          <w:color w:val="000000"/>
          <w:lang w:eastAsia="it-IT"/>
        </w:rPr>
        <w:t xml:space="preserve"> - VIA RIVA DI TRENTO 1 (locale commerciale)</w:t>
      </w:r>
      <w:r w:rsidR="00EC5E4B">
        <w:rPr>
          <w:rFonts w:ascii="Arial" w:eastAsia="Times New Roman" w:hAnsi="Arial" w:cs="Arial"/>
          <w:bCs/>
          <w:color w:val="000000"/>
          <w:lang w:eastAsia="it-IT"/>
        </w:rPr>
        <w:t>;</w:t>
      </w:r>
    </w:p>
    <w:p w14:paraId="3BBF2BB7" w14:textId="32F9E531" w:rsidR="00BC524B" w:rsidRPr="0096373C" w:rsidRDefault="00BC524B" w:rsidP="00BC524B">
      <w:pPr>
        <w:tabs>
          <w:tab w:val="left" w:pos="851"/>
        </w:tabs>
        <w:spacing w:after="0" w:line="288" w:lineRule="auto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96373C">
        <w:rPr>
          <w:rFonts w:ascii="Arial" w:eastAsia="Times New Roman" w:hAnsi="Arial" w:cs="Arial"/>
          <w:bCs/>
          <w:color w:val="000000"/>
          <w:u w:val="single"/>
          <w:lang w:eastAsia="it-IT"/>
        </w:rPr>
        <w:t>Unità immobiliare</w:t>
      </w:r>
      <w:r w:rsidRPr="0096373C">
        <w:rPr>
          <w:rFonts w:ascii="Arial" w:eastAsia="Times New Roman" w:hAnsi="Arial" w:cs="Arial"/>
          <w:bCs/>
          <w:color w:val="000000"/>
          <w:lang w:eastAsia="it-IT"/>
        </w:rPr>
        <w:t xml:space="preserve"> - VIA VENINI 34 (locale commerciale</w:t>
      </w:r>
      <w:r w:rsidR="00E364CE">
        <w:rPr>
          <w:rFonts w:ascii="Arial" w:eastAsia="Times New Roman" w:hAnsi="Arial" w:cs="Arial"/>
          <w:bCs/>
          <w:color w:val="000000"/>
          <w:lang w:eastAsia="it-IT"/>
        </w:rPr>
        <w:t xml:space="preserve"> + cantina</w:t>
      </w:r>
      <w:r w:rsidRPr="0096373C">
        <w:rPr>
          <w:rFonts w:ascii="Arial" w:eastAsia="Times New Roman" w:hAnsi="Arial" w:cs="Arial"/>
          <w:bCs/>
          <w:color w:val="000000"/>
          <w:lang w:eastAsia="it-IT"/>
        </w:rPr>
        <w:t>)</w:t>
      </w:r>
      <w:r w:rsidR="00EC5E4B">
        <w:rPr>
          <w:rFonts w:ascii="Arial" w:eastAsia="Times New Roman" w:hAnsi="Arial" w:cs="Arial"/>
          <w:bCs/>
          <w:color w:val="000000"/>
          <w:lang w:eastAsia="it-IT"/>
        </w:rPr>
        <w:t>;</w:t>
      </w:r>
    </w:p>
    <w:p w14:paraId="54664D6C" w14:textId="2AA63454" w:rsidR="009D195C" w:rsidRPr="00FC7730" w:rsidRDefault="00BC524B" w:rsidP="009D195C">
      <w:pPr>
        <w:tabs>
          <w:tab w:val="left" w:pos="851"/>
        </w:tabs>
        <w:spacing w:after="0" w:line="360" w:lineRule="auto"/>
        <w:ind w:right="-2"/>
        <w:jc w:val="both"/>
        <w:rPr>
          <w:rFonts w:ascii="Arial" w:eastAsia="Times New Roman" w:hAnsi="Arial" w:cs="Arial"/>
          <w:lang w:eastAsia="it-IT"/>
        </w:rPr>
      </w:pPr>
      <w:r w:rsidRPr="0096373C">
        <w:rPr>
          <w:rFonts w:ascii="Arial" w:eastAsia="Times New Roman" w:hAnsi="Arial" w:cs="Arial"/>
          <w:bCs/>
          <w:color w:val="000000"/>
          <w:u w:val="single"/>
          <w:lang w:eastAsia="it-IT"/>
        </w:rPr>
        <w:t>Unità immobiliare</w:t>
      </w:r>
      <w:r w:rsidRPr="0096373C">
        <w:rPr>
          <w:rFonts w:ascii="Arial" w:eastAsia="Times New Roman" w:hAnsi="Arial" w:cs="Arial"/>
          <w:bCs/>
          <w:color w:val="000000"/>
          <w:lang w:eastAsia="it-IT"/>
        </w:rPr>
        <w:t xml:space="preserve"> - VIA MARTIRANO (terreno)</w:t>
      </w:r>
      <w:r w:rsidR="00EC5E4B">
        <w:rPr>
          <w:rFonts w:ascii="Arial" w:eastAsia="Times New Roman" w:hAnsi="Arial" w:cs="Arial"/>
          <w:lang w:eastAsia="it-IT"/>
        </w:rPr>
        <w:t>.</w:t>
      </w:r>
    </w:p>
    <w:p w14:paraId="5FAE5B0E" w14:textId="77777777" w:rsidR="00DC11FC" w:rsidRPr="00DC11FC" w:rsidRDefault="00094A6B" w:rsidP="00DC11FC">
      <w:pPr>
        <w:spacing w:before="240" w:after="24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C11FC">
        <w:rPr>
          <w:rFonts w:ascii="Times New Roman" w:hAnsi="Times New Roman" w:cs="Times New Roman"/>
          <w:bCs/>
          <w:i/>
          <w:sz w:val="24"/>
          <w:szCs w:val="24"/>
        </w:rPr>
        <w:t>Note esplicative alla compilazione</w:t>
      </w:r>
    </w:p>
    <w:p w14:paraId="6E383B60" w14:textId="2359C0BD" w:rsidR="00094A6B" w:rsidRPr="00DC11FC" w:rsidRDefault="00F06B39" w:rsidP="00252CD2">
      <w:pPr>
        <w:spacing w:before="240" w:after="24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423EE1B" wp14:editId="437025C1">
                <wp:simplePos x="0" y="0"/>
                <wp:positionH relativeFrom="column">
                  <wp:posOffset>-110490</wp:posOffset>
                </wp:positionH>
                <wp:positionV relativeFrom="paragraph">
                  <wp:posOffset>1017270</wp:posOffset>
                </wp:positionV>
                <wp:extent cx="6334125" cy="733425"/>
                <wp:effectExtent l="0" t="0" r="28575" b="28575"/>
                <wp:wrapSquare wrapText="bothSides"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125" cy="733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33A344" w14:textId="073EAD6C" w:rsidR="00EA514B" w:rsidRPr="00EB78C0" w:rsidRDefault="00EA514B" w:rsidP="00EB78C0">
                            <w:pPr>
                              <w:spacing w:before="120" w:after="1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014C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="00B07C4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2014C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B78C0" w:rsidRPr="00EB78C0">
                              <w:rPr>
                                <w:rFonts w:ascii="Lato Medium" w:hAnsi="Lato Medium"/>
                                <w:b/>
                              </w:rPr>
                              <w:t>Relazione riguardante la struttura organizzativa dell’ente dalla quale emerga l’idoneità al progetto da mettere in atto e le capacità professionali e organizzative con particolare riferimento al progetto da realizzarsi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1423EE1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8.7pt;margin-top:80.1pt;width:498.75pt;height:57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" filled="f" strokeweight=".5pt">
                <v:textbox>
                  <w:txbxContent>
                    <w:p w14:paraId="2D33A344" w14:textId="073EAD6C" w:rsidR="00EA514B" w:rsidRPr="00EB78C0" w:rsidRDefault="00EA514B" w:rsidP="00EB78C0">
                      <w:pPr>
                        <w:spacing w:before="120" w:after="12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014C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1</w:t>
                      </w:r>
                      <w:r w:rsidR="00B07C4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</w:t>
                      </w:r>
                      <w:r w:rsidRPr="002014C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EB78C0" w:rsidRPr="00EB78C0">
                        <w:rPr>
                          <w:rFonts w:ascii="Lato Medium" w:hAnsi="Lato Medium"/>
                          <w:b/>
                        </w:rPr>
                        <w:t>Relazione riguardante la struttura organizzativa dell’ente dalla quale emerga l’idoneità al progetto da mettere in atto e le capacità professionali e organizzative con particolare riferimento al progetto da realizzarsi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4A6B" w:rsidRPr="00DC11FC">
        <w:rPr>
          <w:rFonts w:ascii="Times New Roman" w:hAnsi="Times New Roman" w:cs="Times New Roman"/>
          <w:bCs/>
          <w:i/>
          <w:sz w:val="24"/>
          <w:szCs w:val="24"/>
        </w:rPr>
        <w:t xml:space="preserve">Il presente format guida la redazione </w:t>
      </w:r>
      <w:r w:rsidR="009D1613">
        <w:rPr>
          <w:rFonts w:ascii="Times New Roman" w:hAnsi="Times New Roman" w:cs="Times New Roman"/>
          <w:bCs/>
          <w:i/>
          <w:sz w:val="24"/>
          <w:szCs w:val="24"/>
        </w:rPr>
        <w:t>de</w:t>
      </w:r>
      <w:r w:rsidR="0039701B" w:rsidRPr="00DC11FC">
        <w:rPr>
          <w:rFonts w:ascii="Times New Roman" w:hAnsi="Times New Roman" w:cs="Times New Roman"/>
          <w:bCs/>
          <w:i/>
          <w:sz w:val="24"/>
          <w:szCs w:val="24"/>
        </w:rPr>
        <w:t>lla</w:t>
      </w:r>
      <w:r w:rsidR="00094A6B" w:rsidRPr="00DC11FC">
        <w:rPr>
          <w:rFonts w:ascii="Times New Roman" w:hAnsi="Times New Roman" w:cs="Times New Roman"/>
          <w:bCs/>
          <w:i/>
          <w:sz w:val="24"/>
          <w:szCs w:val="24"/>
        </w:rPr>
        <w:t xml:space="preserve"> proposta progettuale e</w:t>
      </w:r>
      <w:r w:rsidR="0057785E">
        <w:rPr>
          <w:rFonts w:ascii="Times New Roman" w:hAnsi="Times New Roman" w:cs="Times New Roman"/>
          <w:bCs/>
          <w:i/>
          <w:sz w:val="24"/>
          <w:szCs w:val="24"/>
        </w:rPr>
        <w:t>d è preferibile che venga utilizzato in maniera puntuale</w:t>
      </w:r>
      <w:r w:rsidR="00094A6B" w:rsidRPr="00DC11FC">
        <w:rPr>
          <w:rFonts w:ascii="Times New Roman" w:hAnsi="Times New Roman" w:cs="Times New Roman"/>
          <w:bCs/>
          <w:i/>
          <w:sz w:val="24"/>
          <w:szCs w:val="24"/>
        </w:rPr>
        <w:t xml:space="preserve"> (</w:t>
      </w:r>
      <w:r w:rsidR="00885743" w:rsidRPr="00885743">
        <w:rPr>
          <w:rFonts w:ascii="Times New Roman" w:hAnsi="Times New Roman" w:cs="Times New Roman"/>
          <w:b/>
          <w:bCs/>
          <w:i/>
          <w:sz w:val="24"/>
          <w:szCs w:val="24"/>
        </w:rPr>
        <w:t>massimo 10 facciate</w:t>
      </w:r>
      <w:r w:rsidR="00094A6B" w:rsidRPr="00DC11FC">
        <w:rPr>
          <w:rFonts w:ascii="Times New Roman" w:hAnsi="Times New Roman" w:cs="Times New Roman"/>
          <w:bCs/>
          <w:i/>
          <w:sz w:val="24"/>
          <w:szCs w:val="24"/>
        </w:rPr>
        <w:t>)</w:t>
      </w:r>
      <w:r w:rsidR="00BF401A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="00094A6B" w:rsidRPr="00DC11F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9D1613">
        <w:rPr>
          <w:rFonts w:ascii="Times New Roman" w:hAnsi="Times New Roman" w:cs="Times New Roman"/>
          <w:bCs/>
          <w:i/>
          <w:sz w:val="24"/>
          <w:szCs w:val="24"/>
        </w:rPr>
        <w:t>mantenendo</w:t>
      </w:r>
      <w:r w:rsidR="00BF401A">
        <w:rPr>
          <w:rFonts w:ascii="Times New Roman" w:hAnsi="Times New Roman" w:cs="Times New Roman"/>
          <w:bCs/>
          <w:i/>
          <w:sz w:val="24"/>
          <w:szCs w:val="24"/>
        </w:rPr>
        <w:t>ne</w:t>
      </w:r>
      <w:r w:rsidR="00094A6B" w:rsidRPr="00DC11FC">
        <w:rPr>
          <w:rFonts w:ascii="Times New Roman" w:hAnsi="Times New Roman" w:cs="Times New Roman"/>
          <w:bCs/>
          <w:i/>
          <w:sz w:val="24"/>
          <w:szCs w:val="24"/>
        </w:rPr>
        <w:t xml:space="preserve"> l’impostazione</w:t>
      </w:r>
      <w:r w:rsidR="00BF401A">
        <w:rPr>
          <w:rFonts w:ascii="Times New Roman" w:hAnsi="Times New Roman" w:cs="Times New Roman"/>
          <w:bCs/>
          <w:i/>
          <w:sz w:val="24"/>
          <w:szCs w:val="24"/>
        </w:rPr>
        <w:t xml:space="preserve"> in modo da</w:t>
      </w:r>
      <w:r w:rsidR="00094A6B" w:rsidRPr="00DC11F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BF401A">
        <w:rPr>
          <w:rFonts w:ascii="Times New Roman" w:hAnsi="Times New Roman" w:cs="Times New Roman"/>
          <w:bCs/>
          <w:i/>
          <w:sz w:val="24"/>
          <w:szCs w:val="24"/>
        </w:rPr>
        <w:t xml:space="preserve">descrivere e </w:t>
      </w:r>
      <w:r w:rsidR="009D1613">
        <w:rPr>
          <w:rFonts w:ascii="Times New Roman" w:hAnsi="Times New Roman" w:cs="Times New Roman"/>
          <w:bCs/>
          <w:i/>
          <w:sz w:val="24"/>
          <w:szCs w:val="24"/>
        </w:rPr>
        <w:t>analizza</w:t>
      </w:r>
      <w:r w:rsidR="00BF401A">
        <w:rPr>
          <w:rFonts w:ascii="Times New Roman" w:hAnsi="Times New Roman" w:cs="Times New Roman"/>
          <w:bCs/>
          <w:i/>
          <w:sz w:val="24"/>
          <w:szCs w:val="24"/>
        </w:rPr>
        <w:t>re</w:t>
      </w:r>
      <w:r w:rsidR="009D1613">
        <w:rPr>
          <w:rFonts w:ascii="Times New Roman" w:hAnsi="Times New Roman" w:cs="Times New Roman"/>
          <w:bCs/>
          <w:i/>
          <w:sz w:val="24"/>
          <w:szCs w:val="24"/>
        </w:rPr>
        <w:t xml:space="preserve"> i 5 fattori indicati all’art. 5 paragrafo 3 dell’avviso</w:t>
      </w:r>
      <w:r w:rsidR="00BF401A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DC11FC" w:rsidRPr="00DC11FC">
        <w:rPr>
          <w:rFonts w:ascii="Times New Roman" w:hAnsi="Times New Roman" w:cs="Times New Roman"/>
          <w:bCs/>
          <w:i/>
          <w:sz w:val="24"/>
          <w:szCs w:val="24"/>
        </w:rPr>
        <w:t>oggetto di valutazione</w:t>
      </w:r>
      <w:r w:rsidR="00BF401A">
        <w:rPr>
          <w:rFonts w:ascii="Times New Roman" w:hAnsi="Times New Roman" w:cs="Times New Roman"/>
          <w:bCs/>
          <w:i/>
          <w:sz w:val="24"/>
          <w:szCs w:val="24"/>
        </w:rPr>
        <w:t xml:space="preserve"> da parte della commissione</w:t>
      </w:r>
      <w:r w:rsidR="00252CD2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67E532E8" w14:textId="77777777" w:rsidR="00252CD2" w:rsidRDefault="00252CD2" w:rsidP="00252CD2">
      <w:pPr>
        <w:tabs>
          <w:tab w:val="left" w:pos="567"/>
        </w:tabs>
        <w:spacing w:before="240" w:after="2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43805F" w14:textId="65CCD2A8" w:rsidR="00ED65F6" w:rsidRDefault="00ED65F6" w:rsidP="00252CD2">
      <w:pPr>
        <w:spacing w:before="240" w:after="2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BA70F0" w14:textId="77777777" w:rsidR="00252CD2" w:rsidRPr="00ED65F6" w:rsidRDefault="00252CD2" w:rsidP="00252CD2">
      <w:pPr>
        <w:spacing w:before="240" w:after="2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590AA0" w14:textId="3713303C" w:rsidR="005601A8" w:rsidRPr="00ED65F6" w:rsidRDefault="005601A8" w:rsidP="00252C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 w:rsidRPr="002014C1">
        <w:rPr>
          <w:rFonts w:ascii="Times New Roman" w:hAnsi="Times New Roman" w:cs="Times New Roman"/>
          <w:b/>
          <w:sz w:val="24"/>
          <w:szCs w:val="24"/>
        </w:rPr>
        <w:t>2</w:t>
      </w:r>
      <w:r w:rsidR="00B07C4D">
        <w:rPr>
          <w:rFonts w:ascii="Times New Roman" w:hAnsi="Times New Roman" w:cs="Times New Roman"/>
          <w:b/>
          <w:sz w:val="24"/>
          <w:szCs w:val="24"/>
        </w:rPr>
        <w:t>.</w:t>
      </w:r>
      <w:r w:rsidRPr="002014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78C0" w:rsidRPr="00EB78C0">
        <w:rPr>
          <w:rFonts w:ascii="Lato Medium" w:hAnsi="Lato Medium"/>
          <w:b/>
        </w:rPr>
        <w:t>Elencazione dei progetti uguali o similari a quello presentato, gestiti nel corso degli anni con una breve descrizione dei progetti stessi, indicazione del luogo di svolgimento, durata e riferimento del committente e/o ente finanziatore</w:t>
      </w:r>
      <w:r w:rsidR="00EB78C0" w:rsidRPr="00EB78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78C0" w:rsidRPr="00EB78C0">
        <w:rPr>
          <w:rFonts w:ascii="Lato Medium" w:hAnsi="Lato Medium"/>
          <w:b/>
        </w:rPr>
        <w:t>(sia con il Comune di Milano che con altre pubblich</w:t>
      </w:r>
      <w:r w:rsidR="00EB78C0">
        <w:rPr>
          <w:rFonts w:ascii="Lato Medium" w:hAnsi="Lato Medium"/>
          <w:b/>
        </w:rPr>
        <w:t>e amministrazioni o enti privati)</w:t>
      </w:r>
    </w:p>
    <w:p w14:paraId="49DC1024" w14:textId="77777777" w:rsidR="00B36E28" w:rsidRDefault="00B36E28" w:rsidP="00252CD2">
      <w:pPr>
        <w:spacing w:before="240" w:after="240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2C4F17C0" w14:textId="3B76DF32" w:rsidR="00ED65F6" w:rsidRDefault="00ED65F6" w:rsidP="00252CD2">
      <w:pPr>
        <w:spacing w:before="240" w:after="2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5D45F2" w14:textId="77777777" w:rsidR="00252CD2" w:rsidRPr="002014C1" w:rsidRDefault="00252CD2" w:rsidP="00252CD2">
      <w:pPr>
        <w:spacing w:before="240" w:after="2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F98360" w14:textId="2BAF81E6" w:rsidR="005601A8" w:rsidRPr="002014C1" w:rsidRDefault="005601A8" w:rsidP="00252C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14C1"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EB78C0">
        <w:rPr>
          <w:rFonts w:ascii="Times New Roman" w:hAnsi="Times New Roman" w:cs="Times New Roman"/>
          <w:b/>
          <w:sz w:val="24"/>
          <w:szCs w:val="24"/>
        </w:rPr>
        <w:t>.</w:t>
      </w:r>
      <w:r w:rsidRPr="002014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78C0" w:rsidRPr="00EB78C0">
        <w:rPr>
          <w:rFonts w:ascii="Lato Medium" w:hAnsi="Lato Medium"/>
          <w:b/>
        </w:rPr>
        <w:t>Descrizione del progetto che si intende mettere in atto</w:t>
      </w:r>
      <w:r w:rsidR="00D35F8D">
        <w:rPr>
          <w:rFonts w:ascii="Lato Medium" w:hAnsi="Lato Medium"/>
          <w:b/>
        </w:rPr>
        <w:t>,</w:t>
      </w:r>
      <w:r w:rsidR="00EB78C0" w:rsidRPr="00EB78C0">
        <w:rPr>
          <w:rFonts w:ascii="Lato Medium" w:hAnsi="Lato Medium"/>
          <w:b/>
        </w:rPr>
        <w:t xml:space="preserve"> coerente con quanto descritto all’art.1 alla </w:t>
      </w:r>
      <w:r w:rsidR="00252CD2">
        <w:rPr>
          <w:rFonts w:ascii="Lato Medium" w:hAnsi="Lato Medium"/>
          <w:b/>
        </w:rPr>
        <w:t>voce “Attività progettuali</w:t>
      </w:r>
      <w:r w:rsidR="00EB78C0" w:rsidRPr="00EB78C0">
        <w:rPr>
          <w:rFonts w:ascii="Lato Medium" w:hAnsi="Lato Medium"/>
          <w:b/>
        </w:rPr>
        <w:t>”, tenendo conto del contesto territoriale di riferimento</w:t>
      </w:r>
    </w:p>
    <w:p w14:paraId="7EED4017" w14:textId="0DD8D6B3" w:rsidR="00ED65F6" w:rsidRDefault="00ED65F6" w:rsidP="00252CD2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2B14387" w14:textId="41B4487F" w:rsidR="0057785E" w:rsidRDefault="0057785E" w:rsidP="00252CD2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2BC7057" w14:textId="77777777" w:rsidR="008F17FE" w:rsidRDefault="008F17FE" w:rsidP="008F17FE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22E8415" w14:textId="6B655A9A" w:rsidR="008F17FE" w:rsidRPr="002014C1" w:rsidRDefault="000612C2" w:rsidP="008F17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3a</w:t>
      </w:r>
      <w:r w:rsidR="008F17F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6122" w:rsidRPr="002B3C30">
        <w:rPr>
          <w:rFonts w:ascii="Lato Medium" w:hAnsi="Lato Medium"/>
          <w:b/>
        </w:rPr>
        <w:t>(</w:t>
      </w:r>
      <w:r w:rsidR="00716122" w:rsidRPr="00716122">
        <w:rPr>
          <w:rFonts w:ascii="Lato Medium" w:hAnsi="Lato Medium"/>
          <w:b/>
        </w:rPr>
        <w:t>solo per i lotti 1, 2 e 3</w:t>
      </w:r>
      <w:r w:rsidR="00716122" w:rsidRPr="002B3C30">
        <w:rPr>
          <w:rFonts w:ascii="Lato Medium" w:hAnsi="Lato Medium"/>
          <w:b/>
        </w:rPr>
        <w:t>)</w:t>
      </w:r>
      <w:r w:rsidR="00716122" w:rsidRPr="00716122">
        <w:rPr>
          <w:rFonts w:ascii="Lato Medium" w:hAnsi="Lato Medium"/>
          <w:b/>
        </w:rPr>
        <w:t xml:space="preserve"> Descrizione della modalità di condivisione con l’Amministrazione delle proposte di inserimento nelle unità immobiliari e della modalità di monitoraggio</w:t>
      </w:r>
    </w:p>
    <w:p w14:paraId="3C4E1331" w14:textId="505BA2B6" w:rsidR="008F17FE" w:rsidRDefault="008F17FE" w:rsidP="00252CD2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</w:p>
    <w:p w14:paraId="667E0BF0" w14:textId="43B00EE8" w:rsidR="008F17FE" w:rsidRDefault="008F17FE" w:rsidP="00252CD2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438AA3B" w14:textId="77777777" w:rsidR="008F17FE" w:rsidRDefault="008F17FE" w:rsidP="00252CD2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831DF41" w14:textId="24887B17" w:rsidR="005601A8" w:rsidRPr="002014C1" w:rsidRDefault="000612C2" w:rsidP="00252C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D26B2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26B2E" w:rsidRPr="00D26B2E">
        <w:rPr>
          <w:rFonts w:ascii="Lato Medium" w:hAnsi="Lato Medium"/>
          <w:b/>
        </w:rPr>
        <w:t>Definizione del piano economico-finanziario e degli investimenti previsti, anche alla luce di ristrutturazioni eventualmente necessarie e dettagliate nel relativo cronoprogramma</w:t>
      </w:r>
    </w:p>
    <w:p w14:paraId="5F05F1DB" w14:textId="119C13F1" w:rsidR="00265124" w:rsidRDefault="00265124" w:rsidP="00252CD2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</w:p>
    <w:p w14:paraId="64F4D034" w14:textId="5B74672C" w:rsidR="00265124" w:rsidRDefault="00265124" w:rsidP="00252CD2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</w:p>
    <w:p w14:paraId="1BA6FC25" w14:textId="77777777" w:rsidR="00265124" w:rsidRDefault="00265124" w:rsidP="00252CD2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</w:p>
    <w:p w14:paraId="4E413B0C" w14:textId="4489382B" w:rsidR="00522437" w:rsidRPr="002014C1" w:rsidRDefault="000612C2" w:rsidP="00252C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522437">
        <w:rPr>
          <w:rFonts w:ascii="Times New Roman" w:hAnsi="Times New Roman" w:cs="Times New Roman"/>
          <w:b/>
          <w:sz w:val="24"/>
          <w:szCs w:val="24"/>
        </w:rPr>
        <w:t>.</w:t>
      </w:r>
      <w:r w:rsidR="00522437" w:rsidRPr="002014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2437" w:rsidRPr="00D26B2E">
        <w:rPr>
          <w:rFonts w:ascii="Lato Medium" w:hAnsi="Lato Medium"/>
          <w:b/>
        </w:rPr>
        <w:t>Descrizione della modalità con cui si intende valorizzare il bene confiscato, per restituirlo al servizio della cittadinanza attiva e del Bene comune</w:t>
      </w:r>
      <w:r w:rsidR="002E01A5">
        <w:rPr>
          <w:rFonts w:ascii="Lato Medium" w:hAnsi="Lato Medium"/>
          <w:b/>
        </w:rPr>
        <w:t xml:space="preserve">, </w:t>
      </w:r>
      <w:r w:rsidR="002E01A5" w:rsidRPr="002018FB">
        <w:rPr>
          <w:rFonts w:ascii="Lato Medium" w:hAnsi="Lato Medium"/>
          <w:b/>
          <w:bCs/>
        </w:rPr>
        <w:t xml:space="preserve">con </w:t>
      </w:r>
      <w:r w:rsidR="002E01A5" w:rsidRPr="002018FB">
        <w:rPr>
          <w:rFonts w:ascii="Lato Medium" w:hAnsi="Lato Medium"/>
          <w:b/>
        </w:rPr>
        <w:t xml:space="preserve">valutazione/misurazione dei risultati attesi e degli interventi attivati per i beneficiari del progetto, anche con l'utilizzo di indicatori, da riportare nella scheda di monitoraggio e rilevamento dati che dovrà essere trasmessa con cadenza semestrale </w:t>
      </w:r>
      <w:r w:rsidR="007C13D7">
        <w:rPr>
          <w:rFonts w:ascii="Lato Medium" w:hAnsi="Lato Medium"/>
          <w:b/>
        </w:rPr>
        <w:t>all’</w:t>
      </w:r>
      <w:r w:rsidR="007C13D7" w:rsidRPr="007C13D7">
        <w:rPr>
          <w:rFonts w:ascii="Lato Medium" w:hAnsi="Lato Medium"/>
          <w:b/>
        </w:rPr>
        <w:t>Unità Funzioni Trasversali, Gestione e Valorizzazione Risorse Immobiliari</w:t>
      </w:r>
    </w:p>
    <w:sectPr w:rsidR="00522437" w:rsidRPr="002014C1" w:rsidSect="00023661">
      <w:footerReference w:type="default" r:id="rId7"/>
      <w:pgSz w:w="11906" w:h="16838"/>
      <w:pgMar w:top="127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48776D" w14:textId="77777777" w:rsidR="008F6CF1" w:rsidRDefault="008F6CF1" w:rsidP="004E4624">
      <w:pPr>
        <w:spacing w:after="0" w:line="240" w:lineRule="auto"/>
      </w:pPr>
      <w:r>
        <w:separator/>
      </w:r>
    </w:p>
  </w:endnote>
  <w:endnote w:type="continuationSeparator" w:id="0">
    <w:p w14:paraId="1F41C117" w14:textId="77777777" w:rsidR="008F6CF1" w:rsidRDefault="008F6CF1" w:rsidP="004E4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Medium">
    <w:altName w:val="Calibr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1496081"/>
      <w:docPartObj>
        <w:docPartGallery w:val="Page Numbers (Bottom of Page)"/>
        <w:docPartUnique/>
      </w:docPartObj>
    </w:sdtPr>
    <w:sdtEndPr/>
    <w:sdtContent>
      <w:p w14:paraId="6D7FD633" w14:textId="5D82CF3F" w:rsidR="004E4624" w:rsidRDefault="004E462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6122">
          <w:rPr>
            <w:noProof/>
          </w:rPr>
          <w:t>2</w:t>
        </w:r>
        <w:r>
          <w:fldChar w:fldCharType="end"/>
        </w:r>
      </w:p>
    </w:sdtContent>
  </w:sdt>
  <w:p w14:paraId="5C495757" w14:textId="77777777" w:rsidR="004E4624" w:rsidRDefault="004E46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A8167" w14:textId="77777777" w:rsidR="008F6CF1" w:rsidRDefault="008F6CF1" w:rsidP="004E4624">
      <w:pPr>
        <w:spacing w:after="0" w:line="240" w:lineRule="auto"/>
      </w:pPr>
      <w:r>
        <w:separator/>
      </w:r>
    </w:p>
  </w:footnote>
  <w:footnote w:type="continuationSeparator" w:id="0">
    <w:p w14:paraId="372B9011" w14:textId="77777777" w:rsidR="008F6CF1" w:rsidRDefault="008F6CF1" w:rsidP="004E4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1AD3"/>
    <w:multiLevelType w:val="hybridMultilevel"/>
    <w:tmpl w:val="9BBAB8A4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525E7"/>
    <w:multiLevelType w:val="hybridMultilevel"/>
    <w:tmpl w:val="B2B0984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210D1"/>
    <w:multiLevelType w:val="hybridMultilevel"/>
    <w:tmpl w:val="08B08DF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E361B"/>
    <w:multiLevelType w:val="hybridMultilevel"/>
    <w:tmpl w:val="08B08DF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51321"/>
    <w:multiLevelType w:val="hybridMultilevel"/>
    <w:tmpl w:val="AE1E3D04"/>
    <w:lvl w:ilvl="0" w:tplc="0410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F4D02"/>
    <w:multiLevelType w:val="hybridMultilevel"/>
    <w:tmpl w:val="F374353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909AF"/>
    <w:multiLevelType w:val="hybridMultilevel"/>
    <w:tmpl w:val="3DF8A74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B770F"/>
    <w:multiLevelType w:val="hybridMultilevel"/>
    <w:tmpl w:val="90AA7344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C6169"/>
    <w:multiLevelType w:val="hybridMultilevel"/>
    <w:tmpl w:val="94920BD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D77A65"/>
    <w:multiLevelType w:val="hybridMultilevel"/>
    <w:tmpl w:val="86B2FA28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C4FC3"/>
    <w:multiLevelType w:val="hybridMultilevel"/>
    <w:tmpl w:val="075E19B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2465B"/>
    <w:multiLevelType w:val="hybridMultilevel"/>
    <w:tmpl w:val="C95EAD3E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E5EAF"/>
    <w:multiLevelType w:val="hybridMultilevel"/>
    <w:tmpl w:val="72F0C8DA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14E3C"/>
    <w:multiLevelType w:val="hybridMultilevel"/>
    <w:tmpl w:val="094E54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5250BE"/>
    <w:multiLevelType w:val="hybridMultilevel"/>
    <w:tmpl w:val="A15012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A1638"/>
    <w:multiLevelType w:val="hybridMultilevel"/>
    <w:tmpl w:val="0BEE0A0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BD652A"/>
    <w:multiLevelType w:val="hybridMultilevel"/>
    <w:tmpl w:val="7A7A2B48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D15CBB"/>
    <w:multiLevelType w:val="hybridMultilevel"/>
    <w:tmpl w:val="87C2AAB4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F194C"/>
    <w:multiLevelType w:val="hybridMultilevel"/>
    <w:tmpl w:val="808AC37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C451F7"/>
    <w:multiLevelType w:val="hybridMultilevel"/>
    <w:tmpl w:val="2BFA72A6"/>
    <w:lvl w:ilvl="0" w:tplc="B136D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322D2"/>
    <w:multiLevelType w:val="hybridMultilevel"/>
    <w:tmpl w:val="2A2AFF66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A291597"/>
    <w:multiLevelType w:val="hybridMultilevel"/>
    <w:tmpl w:val="407A1980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8EBEA3C6">
      <w:numFmt w:val="bullet"/>
      <w:lvlText w:val="•"/>
      <w:lvlJc w:val="left"/>
      <w:pPr>
        <w:ind w:left="360" w:hanging="360"/>
      </w:pPr>
      <w:rPr>
        <w:rFonts w:ascii="Frutiger" w:eastAsia="Times New Roman" w:hAnsi="Frutiger" w:cs="Times New Roman" w:hint="default"/>
      </w:r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AAE6D9B"/>
    <w:multiLevelType w:val="hybridMultilevel"/>
    <w:tmpl w:val="3E6C08D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B5D"/>
    <w:multiLevelType w:val="hybridMultilevel"/>
    <w:tmpl w:val="055AAEC6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275E57"/>
    <w:multiLevelType w:val="hybridMultilevel"/>
    <w:tmpl w:val="DD1C33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6A5EFC"/>
    <w:multiLevelType w:val="hybridMultilevel"/>
    <w:tmpl w:val="0C3EF182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A2BAF"/>
    <w:multiLevelType w:val="hybridMultilevel"/>
    <w:tmpl w:val="427E612C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C71894"/>
    <w:multiLevelType w:val="hybridMultilevel"/>
    <w:tmpl w:val="37AE6CA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530342"/>
    <w:multiLevelType w:val="hybridMultilevel"/>
    <w:tmpl w:val="4548375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980412"/>
    <w:multiLevelType w:val="hybridMultilevel"/>
    <w:tmpl w:val="B7AA744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532E4F"/>
    <w:multiLevelType w:val="hybridMultilevel"/>
    <w:tmpl w:val="820450CC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561C17"/>
    <w:multiLevelType w:val="hybridMultilevel"/>
    <w:tmpl w:val="A4967A2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692DE8"/>
    <w:multiLevelType w:val="hybridMultilevel"/>
    <w:tmpl w:val="ACF028E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5"/>
  </w:num>
  <w:num w:numId="3">
    <w:abstractNumId w:val="9"/>
  </w:num>
  <w:num w:numId="4">
    <w:abstractNumId w:val="11"/>
  </w:num>
  <w:num w:numId="5">
    <w:abstractNumId w:val="23"/>
  </w:num>
  <w:num w:numId="6">
    <w:abstractNumId w:val="27"/>
  </w:num>
  <w:num w:numId="7">
    <w:abstractNumId w:val="13"/>
  </w:num>
  <w:num w:numId="8">
    <w:abstractNumId w:val="6"/>
  </w:num>
  <w:num w:numId="9">
    <w:abstractNumId w:val="17"/>
  </w:num>
  <w:num w:numId="10">
    <w:abstractNumId w:val="16"/>
  </w:num>
  <w:num w:numId="11">
    <w:abstractNumId w:val="8"/>
  </w:num>
  <w:num w:numId="12">
    <w:abstractNumId w:val="10"/>
  </w:num>
  <w:num w:numId="13">
    <w:abstractNumId w:val="22"/>
  </w:num>
  <w:num w:numId="14">
    <w:abstractNumId w:val="26"/>
  </w:num>
  <w:num w:numId="15">
    <w:abstractNumId w:val="0"/>
  </w:num>
  <w:num w:numId="16">
    <w:abstractNumId w:val="5"/>
  </w:num>
  <w:num w:numId="17">
    <w:abstractNumId w:val="7"/>
  </w:num>
  <w:num w:numId="18">
    <w:abstractNumId w:val="29"/>
  </w:num>
  <w:num w:numId="19">
    <w:abstractNumId w:val="30"/>
  </w:num>
  <w:num w:numId="20">
    <w:abstractNumId w:val="18"/>
  </w:num>
  <w:num w:numId="21">
    <w:abstractNumId w:val="15"/>
  </w:num>
  <w:num w:numId="22">
    <w:abstractNumId w:val="32"/>
  </w:num>
  <w:num w:numId="23">
    <w:abstractNumId w:val="1"/>
  </w:num>
  <w:num w:numId="24">
    <w:abstractNumId w:val="28"/>
  </w:num>
  <w:num w:numId="25">
    <w:abstractNumId w:val="4"/>
  </w:num>
  <w:num w:numId="26">
    <w:abstractNumId w:val="20"/>
  </w:num>
  <w:num w:numId="27">
    <w:abstractNumId w:val="19"/>
  </w:num>
  <w:num w:numId="28">
    <w:abstractNumId w:val="3"/>
  </w:num>
  <w:num w:numId="29">
    <w:abstractNumId w:val="21"/>
  </w:num>
  <w:num w:numId="30">
    <w:abstractNumId w:val="2"/>
  </w:num>
  <w:num w:numId="31">
    <w:abstractNumId w:val="31"/>
  </w:num>
  <w:num w:numId="32">
    <w:abstractNumId w:val="14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0FB"/>
    <w:rsid w:val="00023661"/>
    <w:rsid w:val="000536E7"/>
    <w:rsid w:val="00053CDC"/>
    <w:rsid w:val="000612C2"/>
    <w:rsid w:val="00065D98"/>
    <w:rsid w:val="00091DE1"/>
    <w:rsid w:val="00094A6B"/>
    <w:rsid w:val="000F7F59"/>
    <w:rsid w:val="001117B0"/>
    <w:rsid w:val="00154A29"/>
    <w:rsid w:val="001620FB"/>
    <w:rsid w:val="001901B5"/>
    <w:rsid w:val="001E24AE"/>
    <w:rsid w:val="001E77EE"/>
    <w:rsid w:val="002014C1"/>
    <w:rsid w:val="002018FB"/>
    <w:rsid w:val="002157BE"/>
    <w:rsid w:val="00225061"/>
    <w:rsid w:val="00252CD2"/>
    <w:rsid w:val="00265124"/>
    <w:rsid w:val="00280FCD"/>
    <w:rsid w:val="002D515B"/>
    <w:rsid w:val="002D6294"/>
    <w:rsid w:val="002E01A5"/>
    <w:rsid w:val="002E5450"/>
    <w:rsid w:val="00347580"/>
    <w:rsid w:val="00347AC0"/>
    <w:rsid w:val="00385301"/>
    <w:rsid w:val="0039701B"/>
    <w:rsid w:val="003D7CB3"/>
    <w:rsid w:val="004234D7"/>
    <w:rsid w:val="004472B6"/>
    <w:rsid w:val="004552C7"/>
    <w:rsid w:val="00471BA5"/>
    <w:rsid w:val="004767E1"/>
    <w:rsid w:val="004C719A"/>
    <w:rsid w:val="004D5080"/>
    <w:rsid w:val="004E4624"/>
    <w:rsid w:val="00502E0B"/>
    <w:rsid w:val="00522437"/>
    <w:rsid w:val="00535041"/>
    <w:rsid w:val="00540D02"/>
    <w:rsid w:val="005528E8"/>
    <w:rsid w:val="005601A8"/>
    <w:rsid w:val="00571F85"/>
    <w:rsid w:val="0057785E"/>
    <w:rsid w:val="00627D51"/>
    <w:rsid w:val="00630D39"/>
    <w:rsid w:val="00635E16"/>
    <w:rsid w:val="006752B8"/>
    <w:rsid w:val="006A3208"/>
    <w:rsid w:val="006C14A8"/>
    <w:rsid w:val="006D12AA"/>
    <w:rsid w:val="006F2F59"/>
    <w:rsid w:val="0071059A"/>
    <w:rsid w:val="00716122"/>
    <w:rsid w:val="00716F64"/>
    <w:rsid w:val="00770DE6"/>
    <w:rsid w:val="0077287B"/>
    <w:rsid w:val="0077738A"/>
    <w:rsid w:val="00782EC6"/>
    <w:rsid w:val="00784D05"/>
    <w:rsid w:val="007C13D7"/>
    <w:rsid w:val="008113A5"/>
    <w:rsid w:val="00873B19"/>
    <w:rsid w:val="00885743"/>
    <w:rsid w:val="008E6258"/>
    <w:rsid w:val="008F17FE"/>
    <w:rsid w:val="008F6CF1"/>
    <w:rsid w:val="00901C51"/>
    <w:rsid w:val="00933F9A"/>
    <w:rsid w:val="009417B1"/>
    <w:rsid w:val="009439C7"/>
    <w:rsid w:val="009C2DCC"/>
    <w:rsid w:val="009D1613"/>
    <w:rsid w:val="009D195C"/>
    <w:rsid w:val="009D5ACA"/>
    <w:rsid w:val="009E6635"/>
    <w:rsid w:val="00A56DE5"/>
    <w:rsid w:val="00AC420C"/>
    <w:rsid w:val="00AF5FF1"/>
    <w:rsid w:val="00B0211D"/>
    <w:rsid w:val="00B07C4D"/>
    <w:rsid w:val="00B36E28"/>
    <w:rsid w:val="00BA3FBD"/>
    <w:rsid w:val="00BB6282"/>
    <w:rsid w:val="00BC524B"/>
    <w:rsid w:val="00BD1A96"/>
    <w:rsid w:val="00BE6349"/>
    <w:rsid w:val="00BF401A"/>
    <w:rsid w:val="00C00603"/>
    <w:rsid w:val="00C26FCA"/>
    <w:rsid w:val="00C6255C"/>
    <w:rsid w:val="00C64A21"/>
    <w:rsid w:val="00C66ED3"/>
    <w:rsid w:val="00CA571A"/>
    <w:rsid w:val="00CD45AE"/>
    <w:rsid w:val="00CD5958"/>
    <w:rsid w:val="00D26B2E"/>
    <w:rsid w:val="00D35F8D"/>
    <w:rsid w:val="00D578D9"/>
    <w:rsid w:val="00D670DC"/>
    <w:rsid w:val="00DA4E26"/>
    <w:rsid w:val="00DB630C"/>
    <w:rsid w:val="00DC11FC"/>
    <w:rsid w:val="00DD174B"/>
    <w:rsid w:val="00DD78A1"/>
    <w:rsid w:val="00E364CE"/>
    <w:rsid w:val="00E74373"/>
    <w:rsid w:val="00E83BD0"/>
    <w:rsid w:val="00E9353D"/>
    <w:rsid w:val="00EA514B"/>
    <w:rsid w:val="00EB78C0"/>
    <w:rsid w:val="00EC5E4B"/>
    <w:rsid w:val="00ED65F6"/>
    <w:rsid w:val="00EF1444"/>
    <w:rsid w:val="00F06B39"/>
    <w:rsid w:val="00F66789"/>
    <w:rsid w:val="00F9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B3E15"/>
  <w15:docId w15:val="{7B8A8F18-AF36-4DA2-8184-72078F72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6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6F6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16F6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E46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624"/>
  </w:style>
  <w:style w:type="paragraph" w:styleId="Pidipagina">
    <w:name w:val="footer"/>
    <w:basedOn w:val="Normale"/>
    <w:link w:val="PidipaginaCarattere"/>
    <w:uiPriority w:val="99"/>
    <w:unhideWhenUsed/>
    <w:rsid w:val="004E46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624"/>
  </w:style>
  <w:style w:type="character" w:styleId="Rimandocommento">
    <w:name w:val="annotation reference"/>
    <w:basedOn w:val="Carpredefinitoparagrafo"/>
    <w:uiPriority w:val="99"/>
    <w:semiHidden/>
    <w:unhideWhenUsed/>
    <w:rsid w:val="00E9353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9353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9353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9353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9353D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BC52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8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Marie Campisi</dc:creator>
  <cp:lastModifiedBy>Federica Galmozzi</cp:lastModifiedBy>
  <cp:revision>22</cp:revision>
  <cp:lastPrinted>2024-06-03T07:14:00Z</cp:lastPrinted>
  <dcterms:created xsi:type="dcterms:W3CDTF">2024-05-17T10:54:00Z</dcterms:created>
  <dcterms:modified xsi:type="dcterms:W3CDTF">2024-06-21T11:51:00Z</dcterms:modified>
</cp:coreProperties>
</file>