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DBDD0" w14:textId="77777777" w:rsidR="00CA52B2" w:rsidRPr="00922A51" w:rsidRDefault="00CA52B2" w:rsidP="00EC39D1">
      <w:pPr>
        <w:pStyle w:val="Rientrocorpodeltesto"/>
        <w:pBdr>
          <w:top w:val="single" w:sz="4" w:space="1" w:color="auto"/>
          <w:left w:val="single" w:sz="4" w:space="13" w:color="auto"/>
          <w:bottom w:val="single" w:sz="4" w:space="1" w:color="auto"/>
          <w:right w:val="single" w:sz="4" w:space="4" w:color="auto"/>
        </w:pBdr>
        <w:ind w:right="141"/>
        <w:jc w:val="center"/>
        <w:rPr>
          <w:rFonts w:ascii="Arial" w:hAnsi="Arial" w:cs="Arial"/>
          <w:b/>
          <w:sz w:val="20"/>
        </w:rPr>
      </w:pPr>
      <w:r w:rsidRPr="00922A51">
        <w:rPr>
          <w:rFonts w:ascii="Arial" w:hAnsi="Arial" w:cs="Arial"/>
          <w:b/>
          <w:sz w:val="20"/>
        </w:rPr>
        <w:t>CLASSIFICAZIONE DELLA CLIENTELA</w:t>
      </w:r>
    </w:p>
    <w:p w14:paraId="583799A5" w14:textId="0165B2F8" w:rsidR="00CA52B2" w:rsidRPr="00922A51" w:rsidRDefault="00CA52B2" w:rsidP="00CA52B2">
      <w:pPr>
        <w:spacing w:before="120" w:line="240" w:lineRule="auto"/>
        <w:ind w:right="142"/>
        <w:rPr>
          <w:b/>
          <w:szCs w:val="20"/>
        </w:rPr>
      </w:pPr>
      <w:r w:rsidRPr="00922A51">
        <w:rPr>
          <w:b/>
          <w:szCs w:val="20"/>
        </w:rPr>
        <w:t>La vigente normativa in tema di commercializzazione di quote di fondi prevede che la SGR proceda alla preventiva classificazione della propria clientela in una delle seguenti categorie:</w:t>
      </w:r>
      <w:r w:rsidR="00022F6F" w:rsidRPr="00922A51">
        <w:rPr>
          <w:b/>
          <w:szCs w:val="20"/>
        </w:rPr>
        <w:t xml:space="preserve"> “controparte qualificata”,</w:t>
      </w:r>
      <w:r w:rsidRPr="00922A51">
        <w:rPr>
          <w:b/>
          <w:szCs w:val="20"/>
        </w:rPr>
        <w:t xml:space="preserve"> “cliente professionale” o “cliente al dettaglio”.</w:t>
      </w:r>
    </w:p>
    <w:p w14:paraId="680E3AE9" w14:textId="0BD918A1" w:rsidR="00CA52B2" w:rsidRPr="00922A51" w:rsidRDefault="00CA52B2" w:rsidP="00CA52B2">
      <w:pPr>
        <w:spacing w:before="120" w:line="240" w:lineRule="auto"/>
        <w:ind w:right="142"/>
        <w:rPr>
          <w:b/>
          <w:szCs w:val="20"/>
        </w:rPr>
      </w:pPr>
      <w:r w:rsidRPr="00922A51">
        <w:rPr>
          <w:b/>
          <w:szCs w:val="20"/>
        </w:rPr>
        <w:t>Da tale classificazione, basata su requisiti oggettivi, discende una diversa gradazione del livello di protezione garantito al cliente. L’ordinamento vigente riconosce, infatti, al “clienti al dettaglio” un grado di tutela più elevato rispetto a quello garantito ai “clienti professionali”</w:t>
      </w:r>
      <w:r w:rsidR="00EC39D1" w:rsidRPr="00922A51">
        <w:rPr>
          <w:b/>
          <w:szCs w:val="20"/>
        </w:rPr>
        <w:t xml:space="preserve"> e </w:t>
      </w:r>
      <w:r w:rsidR="00022F6F" w:rsidRPr="00922A51">
        <w:rPr>
          <w:b/>
          <w:szCs w:val="20"/>
        </w:rPr>
        <w:t>alle “controparti qualificate”</w:t>
      </w:r>
      <w:r w:rsidRPr="00922A51">
        <w:rPr>
          <w:b/>
          <w:szCs w:val="20"/>
        </w:rPr>
        <w:t>.</w:t>
      </w:r>
    </w:p>
    <w:p w14:paraId="04F6F309" w14:textId="77777777" w:rsidR="00CA52B2" w:rsidRPr="00922A51" w:rsidRDefault="00CA52B2" w:rsidP="00CA52B2">
      <w:pPr>
        <w:spacing w:before="120" w:line="240" w:lineRule="auto"/>
        <w:ind w:right="142"/>
        <w:rPr>
          <w:szCs w:val="20"/>
        </w:rPr>
      </w:pPr>
      <w:r w:rsidRPr="00922A51">
        <w:rPr>
          <w:b/>
          <w:szCs w:val="20"/>
        </w:rPr>
        <w:t>Alla luce di quanto sopra, si richiama l’attenzione dell’Investitore sull’importanza delle informazioni rese alla SGR ai fini del corretto adempimento degli obblighi di cui sopra.</w:t>
      </w:r>
    </w:p>
    <w:p w14:paraId="10D65373" w14:textId="77777777" w:rsidR="00CA52B2" w:rsidRPr="00922A51" w:rsidRDefault="00CA52B2" w:rsidP="00CA52B2">
      <w:pPr>
        <w:spacing w:line="240" w:lineRule="auto"/>
        <w:ind w:right="142"/>
        <w:rPr>
          <w:szCs w:val="20"/>
        </w:rPr>
      </w:pPr>
    </w:p>
    <w:p w14:paraId="094C1894" w14:textId="77777777" w:rsidR="00CA52B2" w:rsidRPr="00922A51" w:rsidRDefault="00CA52B2" w:rsidP="00CA52B2">
      <w:pPr>
        <w:ind w:right="141"/>
        <w:jc w:val="center"/>
        <w:rPr>
          <w:szCs w:val="20"/>
        </w:rPr>
      </w:pPr>
      <w:r w:rsidRPr="00922A51">
        <w:rPr>
          <w:szCs w:val="20"/>
        </w:rPr>
        <w:t>** * **</w:t>
      </w:r>
    </w:p>
    <w:p w14:paraId="4757A947" w14:textId="08D61235" w:rsidR="00CA52B2" w:rsidRPr="00922A51" w:rsidRDefault="00CA52B2" w:rsidP="00CA52B2">
      <w:pPr>
        <w:ind w:right="141"/>
        <w:rPr>
          <w:szCs w:val="20"/>
        </w:rPr>
      </w:pPr>
      <w:r w:rsidRPr="00922A51">
        <w:rPr>
          <w:szCs w:val="20"/>
        </w:rPr>
        <w:t xml:space="preserve">Ai fini della mia/nostra classificazione quale </w:t>
      </w:r>
      <w:r w:rsidR="00022F6F" w:rsidRPr="00922A51">
        <w:rPr>
          <w:szCs w:val="20"/>
        </w:rPr>
        <w:t xml:space="preserve">“controparte qualificata”, </w:t>
      </w:r>
      <w:r w:rsidRPr="00922A51">
        <w:rPr>
          <w:szCs w:val="20"/>
        </w:rPr>
        <w:t>“cliente professionale” o “cliente al dettaglio” in conformità alla vigente normativa:</w:t>
      </w:r>
    </w:p>
    <w:p w14:paraId="17853FF7" w14:textId="77777777" w:rsidR="00022F6F" w:rsidRPr="00922A51" w:rsidRDefault="00022F6F" w:rsidP="00CA52B2">
      <w:pPr>
        <w:ind w:right="141"/>
        <w:rPr>
          <w:szCs w:val="20"/>
        </w:rPr>
      </w:pPr>
    </w:p>
    <w:p w14:paraId="06E13386" w14:textId="2A3A1280" w:rsidR="00022F6F" w:rsidRPr="00102E0B" w:rsidRDefault="00022F6F" w:rsidP="00022F6F">
      <w:pPr>
        <w:pBdr>
          <w:top w:val="single" w:sz="4" w:space="1" w:color="auto"/>
          <w:left w:val="single" w:sz="4" w:space="4" w:color="auto"/>
          <w:bottom w:val="single" w:sz="4" w:space="1" w:color="auto"/>
          <w:right w:val="single" w:sz="4" w:space="4" w:color="auto"/>
        </w:pBdr>
        <w:ind w:right="141"/>
        <w:jc w:val="center"/>
        <w:rPr>
          <w:b/>
          <w:szCs w:val="20"/>
        </w:rPr>
      </w:pPr>
      <w:r w:rsidRPr="00102E0B">
        <w:rPr>
          <w:b/>
          <w:szCs w:val="20"/>
        </w:rPr>
        <w:t>SEZIONE I</w:t>
      </w:r>
    </w:p>
    <w:p w14:paraId="08824678" w14:textId="3D41F33B" w:rsidR="00022F6F" w:rsidRPr="00102E0B" w:rsidRDefault="00022F6F" w:rsidP="00022F6F">
      <w:pPr>
        <w:pBdr>
          <w:top w:val="single" w:sz="4" w:space="1" w:color="auto"/>
          <w:left w:val="single" w:sz="4" w:space="4" w:color="auto"/>
          <w:bottom w:val="single" w:sz="4" w:space="1" w:color="auto"/>
          <w:right w:val="single" w:sz="4" w:space="4" w:color="auto"/>
        </w:pBdr>
        <w:ind w:right="141"/>
        <w:jc w:val="center"/>
        <w:rPr>
          <w:b/>
          <w:szCs w:val="20"/>
        </w:rPr>
      </w:pPr>
      <w:r w:rsidRPr="00102E0B">
        <w:rPr>
          <w:b/>
          <w:szCs w:val="20"/>
        </w:rPr>
        <w:t xml:space="preserve">“CONTROPARTE QUALIFICATA” </w:t>
      </w:r>
    </w:p>
    <w:p w14:paraId="03A4CEB8" w14:textId="77777777" w:rsidR="00E3422E" w:rsidRPr="00102E0B" w:rsidRDefault="00E3422E" w:rsidP="00EC39D1">
      <w:pPr>
        <w:spacing w:after="0" w:line="240" w:lineRule="auto"/>
        <w:ind w:left="567" w:right="142" w:firstLine="0"/>
        <w:rPr>
          <w:szCs w:val="20"/>
        </w:rPr>
      </w:pPr>
    </w:p>
    <w:p w14:paraId="366915C2" w14:textId="77777777" w:rsidR="00022F6F" w:rsidRPr="00102E0B" w:rsidRDefault="00022F6F" w:rsidP="00022F6F">
      <w:pPr>
        <w:numPr>
          <w:ilvl w:val="0"/>
          <w:numId w:val="18"/>
        </w:numPr>
        <w:tabs>
          <w:tab w:val="clear" w:pos="1413"/>
        </w:tabs>
        <w:spacing w:after="0" w:line="240" w:lineRule="auto"/>
        <w:ind w:left="567" w:right="142" w:hanging="567"/>
        <w:rPr>
          <w:szCs w:val="20"/>
        </w:rPr>
      </w:pPr>
      <w:r w:rsidRPr="00102E0B">
        <w:rPr>
          <w:szCs w:val="20"/>
        </w:rPr>
        <w:t>Vi dichiaro/dichiariamo di appartenere ad una delle seguenti categorie di soggetti:</w:t>
      </w:r>
    </w:p>
    <w:p w14:paraId="1FE812F0" w14:textId="77777777" w:rsidR="0063619A" w:rsidRPr="00102E0B" w:rsidRDefault="0063619A" w:rsidP="00EC39D1">
      <w:pPr>
        <w:spacing w:after="0" w:line="240" w:lineRule="auto"/>
        <w:ind w:left="567" w:right="142" w:firstLine="0"/>
        <w:rPr>
          <w:szCs w:val="20"/>
        </w:rPr>
      </w:pPr>
    </w:p>
    <w:p w14:paraId="501E0576" w14:textId="73837954" w:rsidR="00834A7C" w:rsidRPr="00102E0B" w:rsidRDefault="00834A7C" w:rsidP="00EC39D1">
      <w:pPr>
        <w:numPr>
          <w:ilvl w:val="0"/>
          <w:numId w:val="18"/>
        </w:numPr>
        <w:tabs>
          <w:tab w:val="clear" w:pos="1413"/>
          <w:tab w:val="num" w:pos="1134"/>
        </w:tabs>
        <w:spacing w:after="0" w:line="240" w:lineRule="auto"/>
        <w:ind w:left="1134" w:right="142" w:hanging="567"/>
        <w:rPr>
          <w:szCs w:val="20"/>
        </w:rPr>
      </w:pPr>
      <w:r w:rsidRPr="00102E0B">
        <w:rPr>
          <w:szCs w:val="20"/>
        </w:rPr>
        <w:t>le Sim, le imprese di investimento UE, le banche, le imprese di assicurazione, gli Oicr, i gestori, i fondi pensione, gli intermediari finanziari iscritti nell’albo previsto dall’articolo 106 del Testo Unico bancario, le società di cui all’articolo 18 del Testo Unico bancario, gli istituti di moneta elettronica, le fondazioni bancarie, i Governi nazionali e i loro corrispondenti uffici, compresi gli organismi pubblici incaricati di gestire il debito pubblico, le banche centrali e le organizzazioni sovranazionali a carattere pubblico;</w:t>
      </w:r>
      <w:r w:rsidR="00635C47" w:rsidRPr="00102E0B">
        <w:rPr>
          <w:szCs w:val="20"/>
        </w:rPr>
        <w:t xml:space="preserve"> </w:t>
      </w:r>
    </w:p>
    <w:p w14:paraId="469124EE" w14:textId="77777777" w:rsidR="00834A7C" w:rsidRPr="00102E0B" w:rsidRDefault="00834A7C" w:rsidP="00EC39D1">
      <w:pPr>
        <w:spacing w:after="0" w:line="240" w:lineRule="auto"/>
        <w:ind w:right="142"/>
        <w:rPr>
          <w:szCs w:val="20"/>
        </w:rPr>
      </w:pPr>
    </w:p>
    <w:p w14:paraId="0F47DA4E" w14:textId="578A0535" w:rsidR="00590D54" w:rsidRPr="00102E0B" w:rsidRDefault="00834A7C" w:rsidP="00590D54">
      <w:pPr>
        <w:numPr>
          <w:ilvl w:val="0"/>
          <w:numId w:val="18"/>
        </w:numPr>
        <w:tabs>
          <w:tab w:val="clear" w:pos="1413"/>
          <w:tab w:val="num" w:pos="1134"/>
        </w:tabs>
        <w:spacing w:after="0" w:line="240" w:lineRule="auto"/>
        <w:ind w:left="1134" w:right="142" w:hanging="567"/>
        <w:rPr>
          <w:szCs w:val="20"/>
        </w:rPr>
      </w:pPr>
      <w:r w:rsidRPr="00102E0B">
        <w:rPr>
          <w:szCs w:val="20"/>
        </w:rPr>
        <w:t xml:space="preserve">ove non già ricompresi </w:t>
      </w:r>
      <w:r w:rsidR="0063619A" w:rsidRPr="00102E0B">
        <w:rPr>
          <w:szCs w:val="20"/>
        </w:rPr>
        <w:t>nell'elenco di cui al</w:t>
      </w:r>
      <w:r w:rsidRPr="00102E0B">
        <w:rPr>
          <w:szCs w:val="20"/>
        </w:rPr>
        <w:t xml:space="preserve"> </w:t>
      </w:r>
      <w:r w:rsidR="0063619A" w:rsidRPr="00102E0B">
        <w:rPr>
          <w:szCs w:val="20"/>
        </w:rPr>
        <w:t>primo alinea</w:t>
      </w:r>
      <w:r w:rsidRPr="00102E0B">
        <w:rPr>
          <w:szCs w:val="20"/>
        </w:rPr>
        <w:t xml:space="preserve">, </w:t>
      </w:r>
      <w:r w:rsidR="00022F6F" w:rsidRPr="00102E0B">
        <w:rPr>
          <w:szCs w:val="20"/>
        </w:rPr>
        <w:t>soggett</w:t>
      </w:r>
      <w:r w:rsidRPr="00102E0B">
        <w:rPr>
          <w:szCs w:val="20"/>
        </w:rPr>
        <w:t>i</w:t>
      </w:r>
      <w:r w:rsidR="00022F6F" w:rsidRPr="00102E0B">
        <w:rPr>
          <w:szCs w:val="20"/>
        </w:rPr>
        <w:t xml:space="preserve">, </w:t>
      </w:r>
      <w:r w:rsidRPr="00102E0B">
        <w:rPr>
          <w:szCs w:val="20"/>
        </w:rPr>
        <w:t xml:space="preserve">italiani </w:t>
      </w:r>
      <w:r w:rsidR="00022F6F" w:rsidRPr="00102E0B">
        <w:rPr>
          <w:szCs w:val="20"/>
        </w:rPr>
        <w:t xml:space="preserve">o </w:t>
      </w:r>
      <w:r w:rsidRPr="00102E0B">
        <w:rPr>
          <w:szCs w:val="20"/>
        </w:rPr>
        <w:t>esteri</w:t>
      </w:r>
      <w:r w:rsidR="00022F6F" w:rsidRPr="00102E0B">
        <w:rPr>
          <w:szCs w:val="20"/>
        </w:rPr>
        <w:t xml:space="preserve">, </w:t>
      </w:r>
      <w:r w:rsidRPr="00102E0B">
        <w:rPr>
          <w:szCs w:val="20"/>
        </w:rPr>
        <w:t xml:space="preserve">tenuti </w:t>
      </w:r>
      <w:r w:rsidR="00022F6F" w:rsidRPr="00102E0B">
        <w:rPr>
          <w:szCs w:val="20"/>
        </w:rPr>
        <w:t>ad essere autorizzat</w:t>
      </w:r>
      <w:r w:rsidRPr="00102E0B">
        <w:rPr>
          <w:szCs w:val="20"/>
        </w:rPr>
        <w:t>i</w:t>
      </w:r>
      <w:r w:rsidR="00022F6F" w:rsidRPr="00102E0B">
        <w:rPr>
          <w:szCs w:val="20"/>
        </w:rPr>
        <w:t xml:space="preserve"> o </w:t>
      </w:r>
      <w:r w:rsidRPr="00102E0B">
        <w:rPr>
          <w:szCs w:val="20"/>
        </w:rPr>
        <w:t xml:space="preserve">regolamentati </w:t>
      </w:r>
      <w:r w:rsidR="00022F6F" w:rsidRPr="00102E0B">
        <w:rPr>
          <w:szCs w:val="20"/>
        </w:rPr>
        <w:t>per operare nei mercati finanziari, qual</w:t>
      </w:r>
      <w:r w:rsidRPr="00102E0B">
        <w:rPr>
          <w:szCs w:val="20"/>
        </w:rPr>
        <w:t>i</w:t>
      </w:r>
      <w:r w:rsidR="00022F6F" w:rsidRPr="00102E0B">
        <w:rPr>
          <w:szCs w:val="20"/>
        </w:rPr>
        <w:t>:</w:t>
      </w:r>
      <w:r w:rsidR="0063619A" w:rsidRPr="00102E0B">
        <w:rPr>
          <w:szCs w:val="20"/>
        </w:rPr>
        <w:t xml:space="preserve"> </w:t>
      </w:r>
      <w:r w:rsidR="00022F6F" w:rsidRPr="00102E0B">
        <w:rPr>
          <w:szCs w:val="20"/>
        </w:rPr>
        <w:t>banc</w:t>
      </w:r>
      <w:r w:rsidR="0063619A" w:rsidRPr="00102E0B">
        <w:rPr>
          <w:szCs w:val="20"/>
        </w:rPr>
        <w:t>he,</w:t>
      </w:r>
      <w:r w:rsidR="0063619A" w:rsidRPr="00102E0B" w:rsidDel="0063619A">
        <w:rPr>
          <w:szCs w:val="20"/>
        </w:rPr>
        <w:t xml:space="preserve"> </w:t>
      </w:r>
      <w:r w:rsidR="00022F6F" w:rsidRPr="00102E0B">
        <w:rPr>
          <w:szCs w:val="20"/>
        </w:rPr>
        <w:t>impres</w:t>
      </w:r>
      <w:r w:rsidR="0063619A" w:rsidRPr="00102E0B">
        <w:rPr>
          <w:szCs w:val="20"/>
        </w:rPr>
        <w:t>e</w:t>
      </w:r>
      <w:r w:rsidR="00022F6F" w:rsidRPr="00102E0B">
        <w:rPr>
          <w:szCs w:val="20"/>
        </w:rPr>
        <w:t xml:space="preserve"> di investimento</w:t>
      </w:r>
      <w:r w:rsidR="0063619A" w:rsidRPr="00102E0B">
        <w:rPr>
          <w:szCs w:val="20"/>
        </w:rPr>
        <w:t xml:space="preserve">, </w:t>
      </w:r>
      <w:r w:rsidR="00022F6F" w:rsidRPr="00102E0B">
        <w:rPr>
          <w:szCs w:val="20"/>
        </w:rPr>
        <w:t>altr</w:t>
      </w:r>
      <w:r w:rsidR="0063619A" w:rsidRPr="00102E0B">
        <w:rPr>
          <w:szCs w:val="20"/>
        </w:rPr>
        <w:t>i</w:t>
      </w:r>
      <w:r w:rsidR="00022F6F" w:rsidRPr="00102E0B">
        <w:rPr>
          <w:szCs w:val="20"/>
        </w:rPr>
        <w:t xml:space="preserve"> </w:t>
      </w:r>
      <w:r w:rsidR="0063619A" w:rsidRPr="00102E0B">
        <w:rPr>
          <w:szCs w:val="20"/>
        </w:rPr>
        <w:t xml:space="preserve">istituti </w:t>
      </w:r>
      <w:r w:rsidR="00022F6F" w:rsidRPr="00102E0B">
        <w:rPr>
          <w:szCs w:val="20"/>
        </w:rPr>
        <w:t xml:space="preserve">finanziari </w:t>
      </w:r>
      <w:r w:rsidR="0063619A" w:rsidRPr="00102E0B">
        <w:rPr>
          <w:szCs w:val="20"/>
        </w:rPr>
        <w:t xml:space="preserve">autorizzati </w:t>
      </w:r>
      <w:r w:rsidR="00022F6F" w:rsidRPr="00102E0B">
        <w:rPr>
          <w:szCs w:val="20"/>
        </w:rPr>
        <w:t xml:space="preserve">o </w:t>
      </w:r>
      <w:r w:rsidR="0063619A" w:rsidRPr="00102E0B">
        <w:rPr>
          <w:szCs w:val="20"/>
        </w:rPr>
        <w:t xml:space="preserve">regolamentati, imprese </w:t>
      </w:r>
      <w:r w:rsidR="00022F6F" w:rsidRPr="00102E0B">
        <w:rPr>
          <w:szCs w:val="20"/>
        </w:rPr>
        <w:t>di assicurazione</w:t>
      </w:r>
      <w:r w:rsidR="0063619A" w:rsidRPr="00102E0B">
        <w:rPr>
          <w:szCs w:val="20"/>
        </w:rPr>
        <w:t xml:space="preserve">, organismi </w:t>
      </w:r>
      <w:r w:rsidR="00022F6F" w:rsidRPr="00102E0B">
        <w:rPr>
          <w:szCs w:val="20"/>
        </w:rPr>
        <w:t>di investimento collettivo del risparmio e/o società di gestione di tali organismi</w:t>
      </w:r>
      <w:r w:rsidR="0063619A" w:rsidRPr="00102E0B">
        <w:rPr>
          <w:szCs w:val="20"/>
        </w:rPr>
        <w:t>,</w:t>
      </w:r>
      <w:r w:rsidR="00022F6F" w:rsidRPr="00102E0B">
        <w:rPr>
          <w:szCs w:val="20"/>
        </w:rPr>
        <w:t xml:space="preserve"> </w:t>
      </w:r>
      <w:r w:rsidR="0063619A" w:rsidRPr="00102E0B">
        <w:rPr>
          <w:szCs w:val="20"/>
        </w:rPr>
        <w:t xml:space="preserve">fondi </w:t>
      </w:r>
      <w:r w:rsidR="00022F6F" w:rsidRPr="00102E0B">
        <w:rPr>
          <w:szCs w:val="20"/>
        </w:rPr>
        <w:t>pensione e/o società di gestione di tali fondi</w:t>
      </w:r>
      <w:r w:rsidR="0063619A" w:rsidRPr="00102E0B">
        <w:rPr>
          <w:szCs w:val="20"/>
        </w:rPr>
        <w:t>,</w:t>
      </w:r>
      <w:r w:rsidR="00022F6F" w:rsidRPr="00102E0B">
        <w:rPr>
          <w:szCs w:val="20"/>
        </w:rPr>
        <w:t xml:space="preserve"> </w:t>
      </w:r>
      <w:r w:rsidR="0063619A" w:rsidRPr="00102E0B">
        <w:rPr>
          <w:szCs w:val="20"/>
        </w:rPr>
        <w:t xml:space="preserve">negoziatori </w:t>
      </w:r>
      <w:r w:rsidR="00022F6F" w:rsidRPr="00102E0B">
        <w:rPr>
          <w:szCs w:val="20"/>
        </w:rPr>
        <w:t>per conto proprio di merci e strumenti derivati su merci</w:t>
      </w:r>
      <w:r w:rsidR="0063619A" w:rsidRPr="00102E0B">
        <w:rPr>
          <w:szCs w:val="20"/>
        </w:rPr>
        <w:t xml:space="preserve">, soggetti </w:t>
      </w:r>
      <w:r w:rsidR="00022F6F" w:rsidRPr="00102E0B">
        <w:rPr>
          <w:szCs w:val="20"/>
        </w:rPr>
        <w:t xml:space="preserve">che </w:t>
      </w:r>
      <w:r w:rsidR="0063619A" w:rsidRPr="00102E0B">
        <w:rPr>
          <w:szCs w:val="20"/>
        </w:rPr>
        <w:t xml:space="preserve">svolgono </w:t>
      </w:r>
      <w:r w:rsidR="00022F6F" w:rsidRPr="00102E0B">
        <w:rPr>
          <w:szCs w:val="20"/>
        </w:rPr>
        <w:t xml:space="preserve">esclusivamente la negoziazione per conto proprio su mercati di strumenti finanziari, </w:t>
      </w:r>
      <w:r w:rsidR="0063619A" w:rsidRPr="00102E0B">
        <w:rPr>
          <w:szCs w:val="20"/>
        </w:rPr>
        <w:t xml:space="preserve">aderenti </w:t>
      </w:r>
      <w:r w:rsidR="00022F6F" w:rsidRPr="00102E0B">
        <w:rPr>
          <w:szCs w:val="20"/>
        </w:rPr>
        <w:t>indirettamente al servizio di liquidazione nonché al sistema di compensazione e garanzia (</w:t>
      </w:r>
      <w:r w:rsidR="00022F6F" w:rsidRPr="00102E0B">
        <w:rPr>
          <w:i/>
          <w:szCs w:val="20"/>
        </w:rPr>
        <w:t>local</w:t>
      </w:r>
      <w:r w:rsidR="00022F6F" w:rsidRPr="00102E0B">
        <w:rPr>
          <w:szCs w:val="20"/>
        </w:rPr>
        <w:t>)</w:t>
      </w:r>
      <w:r w:rsidR="0063619A" w:rsidRPr="00102E0B">
        <w:rPr>
          <w:szCs w:val="20"/>
        </w:rPr>
        <w:t xml:space="preserve">, </w:t>
      </w:r>
      <w:r w:rsidR="00022F6F" w:rsidRPr="00102E0B">
        <w:rPr>
          <w:szCs w:val="20"/>
        </w:rPr>
        <w:t>altr</w:t>
      </w:r>
      <w:r w:rsidR="0063619A" w:rsidRPr="00102E0B">
        <w:rPr>
          <w:szCs w:val="20"/>
        </w:rPr>
        <w:t>i</w:t>
      </w:r>
      <w:r w:rsidR="00022F6F" w:rsidRPr="00102E0B">
        <w:rPr>
          <w:szCs w:val="20"/>
        </w:rPr>
        <w:t xml:space="preserve"> </w:t>
      </w:r>
      <w:r w:rsidR="0063619A" w:rsidRPr="00102E0B">
        <w:rPr>
          <w:szCs w:val="20"/>
        </w:rPr>
        <w:t>investitori istituzionali,</w:t>
      </w:r>
      <w:r w:rsidR="00022F6F" w:rsidRPr="00102E0B">
        <w:rPr>
          <w:szCs w:val="20"/>
        </w:rPr>
        <w:t xml:space="preserve"> </w:t>
      </w:r>
      <w:r w:rsidR="0063619A" w:rsidRPr="00102E0B">
        <w:rPr>
          <w:szCs w:val="20"/>
        </w:rPr>
        <w:t xml:space="preserve">agenti </w:t>
      </w:r>
      <w:r w:rsidR="00022F6F" w:rsidRPr="00102E0B">
        <w:rPr>
          <w:szCs w:val="20"/>
        </w:rPr>
        <w:t>di cambio;</w:t>
      </w:r>
      <w:r w:rsidR="00590D54" w:rsidRPr="00102E0B">
        <w:rPr>
          <w:szCs w:val="20"/>
        </w:rPr>
        <w:t xml:space="preserve"> </w:t>
      </w:r>
    </w:p>
    <w:p w14:paraId="2EB10D37" w14:textId="77777777" w:rsidR="00022F6F" w:rsidRPr="00102E0B" w:rsidRDefault="00022F6F" w:rsidP="00022F6F">
      <w:pPr>
        <w:ind w:right="141"/>
        <w:rPr>
          <w:szCs w:val="20"/>
        </w:rPr>
      </w:pPr>
    </w:p>
    <w:p w14:paraId="5954C4FB" w14:textId="64F6AE26" w:rsidR="00022F6F" w:rsidRPr="00102E0B" w:rsidRDefault="0063619A" w:rsidP="00022F6F">
      <w:pPr>
        <w:numPr>
          <w:ilvl w:val="0"/>
          <w:numId w:val="19"/>
        </w:numPr>
        <w:spacing w:after="0" w:line="240" w:lineRule="auto"/>
        <w:ind w:left="1134" w:right="142" w:hanging="567"/>
        <w:rPr>
          <w:szCs w:val="20"/>
        </w:rPr>
      </w:pPr>
      <w:r w:rsidRPr="00102E0B">
        <w:rPr>
          <w:szCs w:val="20"/>
        </w:rPr>
        <w:t>ove non già ricomprese nell'elenco di cui al primo alinea</w:t>
      </w:r>
      <w:r w:rsidR="001E6759" w:rsidRPr="00102E0B">
        <w:rPr>
          <w:szCs w:val="20"/>
        </w:rPr>
        <w:t>,</w:t>
      </w:r>
      <w:r w:rsidRPr="00102E0B">
        <w:rPr>
          <w:szCs w:val="20"/>
        </w:rPr>
        <w:t xml:space="preserve"> </w:t>
      </w:r>
      <w:r w:rsidR="001E6759" w:rsidRPr="00102E0B">
        <w:rPr>
          <w:szCs w:val="20"/>
        </w:rPr>
        <w:t xml:space="preserve">imprese </w:t>
      </w:r>
      <w:r w:rsidR="00022F6F" w:rsidRPr="00102E0B">
        <w:rPr>
          <w:szCs w:val="20"/>
        </w:rPr>
        <w:t>di grandi dimensioni, in possesso, a livello di singola società, di almeno due dei seguenti requisiti dimensionali, che ho/abbiamo provveduto a documentarVi:</w:t>
      </w:r>
    </w:p>
    <w:p w14:paraId="2415AE65" w14:textId="77777777" w:rsidR="00022F6F" w:rsidRPr="00102E0B" w:rsidRDefault="00022F6F" w:rsidP="00022F6F">
      <w:pPr>
        <w:numPr>
          <w:ilvl w:val="1"/>
          <w:numId w:val="19"/>
        </w:numPr>
        <w:tabs>
          <w:tab w:val="left" w:pos="1701"/>
        </w:tabs>
        <w:spacing w:after="0" w:line="240" w:lineRule="auto"/>
        <w:ind w:left="1701" w:right="142" w:hanging="567"/>
        <w:rPr>
          <w:szCs w:val="20"/>
        </w:rPr>
      </w:pPr>
      <w:r w:rsidRPr="00102E0B">
        <w:rPr>
          <w:szCs w:val="20"/>
        </w:rPr>
        <w:t>totale di bilancio almeno pari a 20 milioni di euro;</w:t>
      </w:r>
    </w:p>
    <w:p w14:paraId="21768BA9" w14:textId="6683D739" w:rsidR="00022F6F" w:rsidRPr="00102E0B" w:rsidRDefault="00022F6F" w:rsidP="00EC39D1">
      <w:pPr>
        <w:numPr>
          <w:ilvl w:val="1"/>
          <w:numId w:val="19"/>
        </w:numPr>
        <w:tabs>
          <w:tab w:val="left" w:pos="1701"/>
        </w:tabs>
        <w:spacing w:after="0" w:line="240" w:lineRule="auto"/>
        <w:ind w:left="1094" w:right="141" w:firstLine="40"/>
        <w:rPr>
          <w:szCs w:val="20"/>
        </w:rPr>
      </w:pPr>
      <w:r w:rsidRPr="00102E0B">
        <w:rPr>
          <w:szCs w:val="20"/>
        </w:rPr>
        <w:t>fatturato netto almeno pari a 40 milioni di euro;</w:t>
      </w:r>
    </w:p>
    <w:p w14:paraId="7867C1EC" w14:textId="6AE4835D" w:rsidR="00022F6F" w:rsidRPr="00102E0B" w:rsidRDefault="00022F6F" w:rsidP="00EC39D1">
      <w:pPr>
        <w:numPr>
          <w:ilvl w:val="1"/>
          <w:numId w:val="19"/>
        </w:numPr>
        <w:tabs>
          <w:tab w:val="left" w:pos="1701"/>
        </w:tabs>
        <w:spacing w:after="0" w:line="240" w:lineRule="auto"/>
        <w:ind w:left="1094" w:right="141" w:firstLine="40"/>
        <w:rPr>
          <w:szCs w:val="20"/>
        </w:rPr>
      </w:pPr>
      <w:r w:rsidRPr="00102E0B">
        <w:rPr>
          <w:szCs w:val="20"/>
        </w:rPr>
        <w:t xml:space="preserve">fondi propri almeno pari a </w:t>
      </w:r>
      <w:proofErr w:type="gramStart"/>
      <w:r w:rsidRPr="00102E0B">
        <w:rPr>
          <w:szCs w:val="20"/>
        </w:rPr>
        <w:t>2</w:t>
      </w:r>
      <w:proofErr w:type="gramEnd"/>
      <w:r w:rsidRPr="00102E0B">
        <w:rPr>
          <w:szCs w:val="20"/>
        </w:rPr>
        <w:t xml:space="preserve"> milioni di euro;</w:t>
      </w:r>
      <w:r w:rsidR="00590D54" w:rsidRPr="00102E0B">
        <w:rPr>
          <w:szCs w:val="20"/>
        </w:rPr>
        <w:t xml:space="preserve"> </w:t>
      </w:r>
    </w:p>
    <w:p w14:paraId="27CB0E83" w14:textId="77777777" w:rsidR="001E6759" w:rsidRPr="00102E0B" w:rsidRDefault="001E6759" w:rsidP="00EC39D1">
      <w:pPr>
        <w:tabs>
          <w:tab w:val="left" w:pos="1701"/>
        </w:tabs>
        <w:spacing w:after="0" w:line="240" w:lineRule="auto"/>
        <w:ind w:right="141"/>
        <w:rPr>
          <w:szCs w:val="20"/>
        </w:rPr>
      </w:pPr>
    </w:p>
    <w:p w14:paraId="33F86D3D" w14:textId="19776055" w:rsidR="001E6759" w:rsidRPr="00102E0B" w:rsidRDefault="001E6759" w:rsidP="00EC39D1">
      <w:pPr>
        <w:numPr>
          <w:ilvl w:val="0"/>
          <w:numId w:val="19"/>
        </w:numPr>
        <w:spacing w:after="0" w:line="240" w:lineRule="auto"/>
        <w:ind w:left="1134" w:right="142" w:hanging="567"/>
        <w:rPr>
          <w:szCs w:val="20"/>
        </w:rPr>
      </w:pPr>
      <w:r w:rsidRPr="00102E0B">
        <w:rPr>
          <w:szCs w:val="20"/>
        </w:rPr>
        <w:t>imprese che siano qualificate come controparti qualificate (ai sensi dell'articolo 30, paragrafo 3, della direttiva 2014/65/UE), dall'ordinamento dello Stato dell'UE in cui hanno sede o che siano sottoposte a identiche condizioni e requisiti nello Stato non-UE</w:t>
      </w:r>
      <w:r w:rsidR="00635C47" w:rsidRPr="00102E0B">
        <w:rPr>
          <w:szCs w:val="20"/>
        </w:rPr>
        <w:t xml:space="preserve"> in cui hanno sede</w:t>
      </w:r>
      <w:r w:rsidR="00E3422E" w:rsidRPr="00102E0B">
        <w:rPr>
          <w:szCs w:val="20"/>
        </w:rPr>
        <w:t>.</w:t>
      </w:r>
      <w:r w:rsidRPr="00102E0B">
        <w:rPr>
          <w:szCs w:val="20"/>
        </w:rPr>
        <w:t xml:space="preserve"> </w:t>
      </w:r>
    </w:p>
    <w:p w14:paraId="22988919" w14:textId="77777777" w:rsidR="00E3422E" w:rsidRPr="00102E0B" w:rsidRDefault="00E3422E" w:rsidP="00EC39D1">
      <w:pPr>
        <w:spacing w:after="0" w:line="240" w:lineRule="auto"/>
        <w:ind w:left="1134" w:right="142" w:firstLine="0"/>
        <w:rPr>
          <w:szCs w:val="20"/>
        </w:rPr>
      </w:pPr>
    </w:p>
    <w:p w14:paraId="14B80B6A" w14:textId="73ADB131" w:rsidR="00E3422E" w:rsidRPr="00102E0B" w:rsidRDefault="00E3422E" w:rsidP="00E3422E">
      <w:pPr>
        <w:ind w:left="567" w:right="142"/>
        <w:rPr>
          <w:b/>
          <w:szCs w:val="20"/>
        </w:rPr>
      </w:pPr>
      <w:r w:rsidRPr="00102E0B">
        <w:rPr>
          <w:b/>
          <w:szCs w:val="20"/>
        </w:rPr>
        <w:t>Alla luce di quanto sopra, prendo/prendiamo atto di essere un</w:t>
      </w:r>
      <w:r w:rsidR="002676FB" w:rsidRPr="00102E0B">
        <w:rPr>
          <w:b/>
          <w:szCs w:val="20"/>
        </w:rPr>
        <w:t>a controporta qualificata</w:t>
      </w:r>
      <w:r w:rsidRPr="00102E0B">
        <w:rPr>
          <w:b/>
          <w:szCs w:val="20"/>
        </w:rPr>
        <w:t xml:space="preserve">, ai sensi dell'art. </w:t>
      </w:r>
      <w:r w:rsidR="002676FB" w:rsidRPr="00102E0B">
        <w:rPr>
          <w:b/>
          <w:szCs w:val="20"/>
        </w:rPr>
        <w:t>6</w:t>
      </w:r>
      <w:r w:rsidRPr="00102E0B">
        <w:rPr>
          <w:b/>
          <w:szCs w:val="20"/>
        </w:rPr>
        <w:t xml:space="preserve">1 della delibera Consob 15 febbraio 2018 n. 20307. </w:t>
      </w:r>
    </w:p>
    <w:p w14:paraId="739A9894" w14:textId="77777777" w:rsidR="00E3422E" w:rsidRPr="00102E0B" w:rsidRDefault="00E3422E" w:rsidP="00E3422E">
      <w:pPr>
        <w:ind w:left="567" w:right="142"/>
        <w:rPr>
          <w:szCs w:val="20"/>
        </w:rPr>
      </w:pPr>
    </w:p>
    <w:p w14:paraId="0CDC5304" w14:textId="77777777" w:rsidR="00E3422E" w:rsidRPr="00102E0B" w:rsidRDefault="00E3422E" w:rsidP="00E3422E">
      <w:pPr>
        <w:ind w:left="567" w:right="142"/>
        <w:rPr>
          <w:szCs w:val="20"/>
        </w:rPr>
      </w:pPr>
      <w:r w:rsidRPr="00102E0B">
        <w:rPr>
          <w:szCs w:val="20"/>
        </w:rPr>
        <w:t>Al riguardo, dichiaro/dichiariamo che sono/siamo stati preventivamente informato/i:</w:t>
      </w:r>
    </w:p>
    <w:p w14:paraId="7B696D7B" w14:textId="1288F068" w:rsidR="00E3422E" w:rsidRPr="00102E0B" w:rsidRDefault="00E3422E" w:rsidP="00E3422E">
      <w:pPr>
        <w:numPr>
          <w:ilvl w:val="0"/>
          <w:numId w:val="20"/>
        </w:numPr>
        <w:tabs>
          <w:tab w:val="clear" w:pos="1275"/>
          <w:tab w:val="left" w:pos="1134"/>
        </w:tabs>
        <w:spacing w:after="0" w:line="240" w:lineRule="auto"/>
        <w:ind w:left="1134" w:right="142"/>
        <w:rPr>
          <w:szCs w:val="20"/>
        </w:rPr>
      </w:pPr>
      <w:r w:rsidRPr="00102E0B">
        <w:rPr>
          <w:szCs w:val="20"/>
        </w:rPr>
        <w:t xml:space="preserve">della circostanza che, sulla base delle informazioni fornite alla SGR, sarò/saremo considerato/i </w:t>
      </w:r>
      <w:r w:rsidR="002676FB" w:rsidRPr="00102E0B">
        <w:rPr>
          <w:szCs w:val="20"/>
        </w:rPr>
        <w:t>controparte</w:t>
      </w:r>
      <w:r w:rsidR="003C1683" w:rsidRPr="00102E0B">
        <w:rPr>
          <w:szCs w:val="20"/>
        </w:rPr>
        <w:t>/i</w:t>
      </w:r>
      <w:r w:rsidR="002676FB" w:rsidRPr="00102E0B">
        <w:rPr>
          <w:szCs w:val="20"/>
        </w:rPr>
        <w:t xml:space="preserve"> qualificata</w:t>
      </w:r>
      <w:r w:rsidR="003C1683" w:rsidRPr="00102E0B">
        <w:rPr>
          <w:szCs w:val="20"/>
        </w:rPr>
        <w:t>/e</w:t>
      </w:r>
      <w:r w:rsidRPr="00102E0B">
        <w:rPr>
          <w:szCs w:val="20"/>
        </w:rPr>
        <w:t xml:space="preserve"> e verrò/verremo trattato/i come tale</w:t>
      </w:r>
      <w:r w:rsidR="003C1683" w:rsidRPr="00102E0B">
        <w:rPr>
          <w:szCs w:val="20"/>
        </w:rPr>
        <w:t>/i</w:t>
      </w:r>
      <w:r w:rsidRPr="00102E0B">
        <w:rPr>
          <w:szCs w:val="20"/>
        </w:rPr>
        <w:t xml:space="preserve">, salvo </w:t>
      </w:r>
      <w:r w:rsidR="003C1683" w:rsidRPr="00102E0B">
        <w:rPr>
          <w:szCs w:val="20"/>
        </w:rPr>
        <w:t>diversa richiesta</w:t>
      </w:r>
      <w:r w:rsidRPr="00102E0B">
        <w:rPr>
          <w:szCs w:val="20"/>
        </w:rPr>
        <w:t>;</w:t>
      </w:r>
    </w:p>
    <w:p w14:paraId="2F21B625" w14:textId="43528369" w:rsidR="00E3422E" w:rsidRPr="00102E0B" w:rsidRDefault="00E3422E" w:rsidP="009F3FB5">
      <w:pPr>
        <w:numPr>
          <w:ilvl w:val="0"/>
          <w:numId w:val="20"/>
        </w:numPr>
        <w:tabs>
          <w:tab w:val="clear" w:pos="1275"/>
          <w:tab w:val="left" w:pos="1134"/>
        </w:tabs>
        <w:spacing w:after="0" w:line="240" w:lineRule="auto"/>
        <w:ind w:left="1134" w:right="142"/>
        <w:rPr>
          <w:szCs w:val="20"/>
        </w:rPr>
      </w:pPr>
      <w:r w:rsidRPr="00102E0B">
        <w:rPr>
          <w:szCs w:val="20"/>
        </w:rPr>
        <w:t>della pos</w:t>
      </w:r>
      <w:r w:rsidR="003C1683" w:rsidRPr="00102E0B">
        <w:rPr>
          <w:szCs w:val="20"/>
        </w:rPr>
        <w:t>sibilità di richiedere alla SGR</w:t>
      </w:r>
      <w:r w:rsidRPr="00102E0B">
        <w:rPr>
          <w:szCs w:val="20"/>
        </w:rPr>
        <w:t xml:space="preserve"> di essere trattato quale </w:t>
      </w:r>
      <w:r w:rsidR="003C1683" w:rsidRPr="00102E0B">
        <w:rPr>
          <w:szCs w:val="20"/>
        </w:rPr>
        <w:t xml:space="preserve">"cliente professionale" o </w:t>
      </w:r>
      <w:r w:rsidRPr="00102E0B">
        <w:rPr>
          <w:szCs w:val="20"/>
        </w:rPr>
        <w:t>“cliente al dettaglio”</w:t>
      </w:r>
      <w:r w:rsidR="003C1683" w:rsidRPr="00102E0B">
        <w:rPr>
          <w:szCs w:val="20"/>
        </w:rPr>
        <w:t>.</w:t>
      </w:r>
    </w:p>
    <w:p w14:paraId="496D72FD" w14:textId="77777777" w:rsidR="00022F6F" w:rsidRPr="00922A51" w:rsidRDefault="00022F6F" w:rsidP="00EC39D1">
      <w:pPr>
        <w:ind w:left="0" w:right="141" w:firstLine="0"/>
        <w:rPr>
          <w:szCs w:val="20"/>
        </w:rPr>
      </w:pPr>
    </w:p>
    <w:p w14:paraId="0905D586" w14:textId="77777777" w:rsidR="00CA52B2" w:rsidRDefault="00CA52B2" w:rsidP="00CA52B2">
      <w:pPr>
        <w:ind w:right="142"/>
        <w:rPr>
          <w:szCs w:val="20"/>
        </w:rPr>
      </w:pPr>
    </w:p>
    <w:p w14:paraId="4A35147E" w14:textId="77777777" w:rsidR="00293FC0" w:rsidRPr="00922A51" w:rsidRDefault="00293FC0" w:rsidP="00CA52B2">
      <w:pPr>
        <w:ind w:right="142"/>
        <w:rPr>
          <w:szCs w:val="20"/>
        </w:rPr>
      </w:pPr>
    </w:p>
    <w:p w14:paraId="3FDD2928" w14:textId="70E902DD" w:rsidR="00CA52B2" w:rsidRPr="00922A51" w:rsidRDefault="00CA52B2" w:rsidP="00CA52B2">
      <w:pPr>
        <w:pBdr>
          <w:top w:val="single" w:sz="4" w:space="1" w:color="auto"/>
          <w:left w:val="single" w:sz="4" w:space="4" w:color="auto"/>
          <w:bottom w:val="single" w:sz="4" w:space="1" w:color="auto"/>
          <w:right w:val="single" w:sz="4" w:space="4" w:color="auto"/>
        </w:pBdr>
        <w:ind w:right="141"/>
        <w:jc w:val="center"/>
        <w:rPr>
          <w:b/>
          <w:szCs w:val="20"/>
        </w:rPr>
      </w:pPr>
      <w:r w:rsidRPr="00922A51">
        <w:rPr>
          <w:b/>
          <w:szCs w:val="20"/>
        </w:rPr>
        <w:lastRenderedPageBreak/>
        <w:t>SEZIONE I</w:t>
      </w:r>
      <w:r w:rsidR="00022F6F" w:rsidRPr="00922A51">
        <w:rPr>
          <w:b/>
          <w:szCs w:val="20"/>
        </w:rPr>
        <w:t>I</w:t>
      </w:r>
      <w:r w:rsidRPr="00922A51">
        <w:rPr>
          <w:b/>
          <w:szCs w:val="20"/>
        </w:rPr>
        <w:t xml:space="preserve"> - A</w:t>
      </w:r>
    </w:p>
    <w:p w14:paraId="2280B535" w14:textId="6C0315B4" w:rsidR="00CA52B2" w:rsidRPr="00922A51" w:rsidRDefault="00CA52B2" w:rsidP="00CA52B2">
      <w:pPr>
        <w:pBdr>
          <w:top w:val="single" w:sz="4" w:space="1" w:color="auto"/>
          <w:left w:val="single" w:sz="4" w:space="4" w:color="auto"/>
          <w:bottom w:val="single" w:sz="4" w:space="1" w:color="auto"/>
          <w:right w:val="single" w:sz="4" w:space="4" w:color="auto"/>
        </w:pBdr>
        <w:ind w:right="141"/>
        <w:jc w:val="center"/>
        <w:rPr>
          <w:b/>
          <w:szCs w:val="20"/>
        </w:rPr>
      </w:pPr>
      <w:r w:rsidRPr="00922A51">
        <w:rPr>
          <w:b/>
          <w:szCs w:val="20"/>
        </w:rPr>
        <w:t>“CLIENT</w:t>
      </w:r>
      <w:r w:rsidR="009F3FB5" w:rsidRPr="00922A51">
        <w:rPr>
          <w:b/>
          <w:szCs w:val="20"/>
        </w:rPr>
        <w:t>E</w:t>
      </w:r>
      <w:r w:rsidRPr="00922A51">
        <w:rPr>
          <w:b/>
          <w:szCs w:val="20"/>
        </w:rPr>
        <w:t xml:space="preserve"> PROFESSIONAL</w:t>
      </w:r>
      <w:r w:rsidR="009F3FB5" w:rsidRPr="00922A51">
        <w:rPr>
          <w:b/>
          <w:szCs w:val="20"/>
        </w:rPr>
        <w:t>E</w:t>
      </w:r>
      <w:r w:rsidRPr="00922A51">
        <w:rPr>
          <w:b/>
          <w:szCs w:val="20"/>
        </w:rPr>
        <w:t xml:space="preserve"> DI DIRITTO</w:t>
      </w:r>
      <w:r w:rsidR="00EC1DEE" w:rsidRPr="00922A51">
        <w:rPr>
          <w:b/>
          <w:szCs w:val="20"/>
        </w:rPr>
        <w:t xml:space="preserve"> </w:t>
      </w:r>
      <w:r w:rsidR="00E3422E" w:rsidRPr="00922A51">
        <w:rPr>
          <w:b/>
          <w:szCs w:val="20"/>
        </w:rPr>
        <w:t>CHE NON INTENDA ESSERE CLASSIFICATO COME</w:t>
      </w:r>
      <w:r w:rsidR="00EC1DEE" w:rsidRPr="00922A51">
        <w:rPr>
          <w:b/>
          <w:szCs w:val="20"/>
        </w:rPr>
        <w:t xml:space="preserve"> CONTROARTE QUALIFICATA”</w:t>
      </w:r>
      <w:r w:rsidRPr="00922A51">
        <w:rPr>
          <w:b/>
          <w:szCs w:val="20"/>
        </w:rPr>
        <w:t xml:space="preserve"> </w:t>
      </w:r>
    </w:p>
    <w:p w14:paraId="3EB46548" w14:textId="77777777" w:rsidR="00CA52B2" w:rsidRPr="00922A51" w:rsidRDefault="00CA52B2" w:rsidP="00CA52B2">
      <w:pPr>
        <w:ind w:right="142"/>
        <w:rPr>
          <w:szCs w:val="20"/>
        </w:rPr>
      </w:pPr>
    </w:p>
    <w:p w14:paraId="299E4962" w14:textId="583CD4B8" w:rsidR="00CA52B2" w:rsidRPr="00922A51" w:rsidRDefault="00CA52B2" w:rsidP="00CE5117">
      <w:pPr>
        <w:numPr>
          <w:ilvl w:val="0"/>
          <w:numId w:val="18"/>
        </w:numPr>
        <w:tabs>
          <w:tab w:val="clear" w:pos="1413"/>
        </w:tabs>
        <w:spacing w:after="0" w:line="240" w:lineRule="auto"/>
        <w:ind w:left="567" w:right="142" w:hanging="567"/>
        <w:rPr>
          <w:szCs w:val="20"/>
        </w:rPr>
      </w:pPr>
      <w:r w:rsidRPr="00922A51">
        <w:rPr>
          <w:szCs w:val="20"/>
        </w:rPr>
        <w:t>Vi dichiaro/dichiariamo di appartenere ad una delle seguenti categorie di soggetti:</w:t>
      </w:r>
    </w:p>
    <w:p w14:paraId="649B254F" w14:textId="77777777" w:rsidR="00E3422E" w:rsidRPr="00922A51" w:rsidRDefault="00E3422E" w:rsidP="00EC39D1">
      <w:pPr>
        <w:spacing w:after="0" w:line="240" w:lineRule="auto"/>
        <w:ind w:left="567" w:right="142" w:firstLine="0"/>
        <w:rPr>
          <w:szCs w:val="20"/>
        </w:rPr>
      </w:pPr>
    </w:p>
    <w:p w14:paraId="3872005B" w14:textId="2A641408" w:rsidR="00CA52B2" w:rsidRPr="00922A51" w:rsidRDefault="00CA52B2" w:rsidP="00CE5117">
      <w:pPr>
        <w:numPr>
          <w:ilvl w:val="0"/>
          <w:numId w:val="19"/>
        </w:numPr>
        <w:spacing w:after="0" w:line="240" w:lineRule="auto"/>
        <w:ind w:left="1134" w:right="142" w:hanging="567"/>
        <w:rPr>
          <w:szCs w:val="20"/>
        </w:rPr>
      </w:pPr>
      <w:r w:rsidRPr="00922A51">
        <w:rPr>
          <w:szCs w:val="20"/>
        </w:rPr>
        <w:t>soggetto, italiano o estero, tenuto ad essere autorizzato o regolamentato per operare nei mercati finanziari, quale:</w:t>
      </w:r>
    </w:p>
    <w:p w14:paraId="08846F0A" w14:textId="17981849" w:rsidR="00CA52B2" w:rsidRPr="00922A51" w:rsidRDefault="00CA52B2" w:rsidP="00CE5117">
      <w:pPr>
        <w:numPr>
          <w:ilvl w:val="0"/>
          <w:numId w:val="19"/>
        </w:numPr>
        <w:tabs>
          <w:tab w:val="left" w:pos="1701"/>
        </w:tabs>
        <w:spacing w:after="0" w:line="240" w:lineRule="auto"/>
        <w:ind w:left="1701" w:right="142" w:hanging="567"/>
        <w:rPr>
          <w:szCs w:val="20"/>
        </w:rPr>
      </w:pPr>
      <w:r w:rsidRPr="00922A51">
        <w:rPr>
          <w:szCs w:val="20"/>
        </w:rPr>
        <w:t>una banca;</w:t>
      </w:r>
    </w:p>
    <w:p w14:paraId="5BA48D27" w14:textId="2C4C40C0" w:rsidR="00CA52B2" w:rsidRPr="00922A51" w:rsidRDefault="00CA52B2" w:rsidP="00CE5117">
      <w:pPr>
        <w:numPr>
          <w:ilvl w:val="1"/>
          <w:numId w:val="19"/>
        </w:numPr>
        <w:tabs>
          <w:tab w:val="left" w:pos="1701"/>
        </w:tabs>
        <w:spacing w:after="0" w:line="240" w:lineRule="auto"/>
        <w:ind w:left="1701" w:right="142" w:hanging="567"/>
        <w:rPr>
          <w:szCs w:val="20"/>
        </w:rPr>
      </w:pPr>
      <w:r w:rsidRPr="00922A51">
        <w:rPr>
          <w:szCs w:val="20"/>
        </w:rPr>
        <w:t>un’impresa di investimento;</w:t>
      </w:r>
    </w:p>
    <w:p w14:paraId="52C7E5B0" w14:textId="790060C7" w:rsidR="00CA52B2" w:rsidRPr="00922A51" w:rsidRDefault="00CA52B2" w:rsidP="00CE5117">
      <w:pPr>
        <w:numPr>
          <w:ilvl w:val="1"/>
          <w:numId w:val="19"/>
        </w:numPr>
        <w:tabs>
          <w:tab w:val="left" w:pos="1701"/>
        </w:tabs>
        <w:spacing w:after="0" w:line="240" w:lineRule="auto"/>
        <w:ind w:left="1701" w:right="142" w:hanging="567"/>
        <w:rPr>
          <w:szCs w:val="20"/>
        </w:rPr>
      </w:pPr>
      <w:r w:rsidRPr="00922A51">
        <w:rPr>
          <w:szCs w:val="20"/>
        </w:rPr>
        <w:t>un altro istituto finanziario autorizzato o regolamentato;</w:t>
      </w:r>
    </w:p>
    <w:p w14:paraId="59C36694" w14:textId="3931500F" w:rsidR="00CA52B2" w:rsidRPr="00922A51" w:rsidRDefault="00CA52B2" w:rsidP="00CE5117">
      <w:pPr>
        <w:numPr>
          <w:ilvl w:val="1"/>
          <w:numId w:val="19"/>
        </w:numPr>
        <w:tabs>
          <w:tab w:val="left" w:pos="1701"/>
        </w:tabs>
        <w:spacing w:after="0" w:line="240" w:lineRule="auto"/>
        <w:ind w:left="1701" w:right="142" w:hanging="567"/>
        <w:rPr>
          <w:szCs w:val="20"/>
        </w:rPr>
      </w:pPr>
      <w:r w:rsidRPr="00922A51">
        <w:rPr>
          <w:szCs w:val="20"/>
        </w:rPr>
        <w:t>un’impresa di assicurazione;</w:t>
      </w:r>
    </w:p>
    <w:p w14:paraId="38432D35" w14:textId="3E8DE0F6" w:rsidR="00CA52B2" w:rsidRPr="00922A51" w:rsidRDefault="00CA52B2" w:rsidP="00CE5117">
      <w:pPr>
        <w:numPr>
          <w:ilvl w:val="1"/>
          <w:numId w:val="19"/>
        </w:numPr>
        <w:tabs>
          <w:tab w:val="left" w:pos="1701"/>
        </w:tabs>
        <w:spacing w:after="0" w:line="240" w:lineRule="auto"/>
        <w:ind w:left="1701" w:right="142" w:hanging="567"/>
        <w:rPr>
          <w:szCs w:val="20"/>
        </w:rPr>
      </w:pPr>
      <w:r w:rsidRPr="00922A51">
        <w:rPr>
          <w:szCs w:val="20"/>
        </w:rPr>
        <w:t>un organismo di investimento collettivo del risparmio e/o una società di gestione di tali organismi;</w:t>
      </w:r>
    </w:p>
    <w:p w14:paraId="042A243F" w14:textId="56D437CA" w:rsidR="00CA52B2" w:rsidRPr="00922A51" w:rsidRDefault="00CA52B2" w:rsidP="00CE5117">
      <w:pPr>
        <w:numPr>
          <w:ilvl w:val="1"/>
          <w:numId w:val="19"/>
        </w:numPr>
        <w:tabs>
          <w:tab w:val="left" w:pos="1701"/>
        </w:tabs>
        <w:spacing w:after="0" w:line="240" w:lineRule="auto"/>
        <w:ind w:left="1701" w:right="142" w:hanging="567"/>
        <w:rPr>
          <w:szCs w:val="20"/>
        </w:rPr>
      </w:pPr>
      <w:r w:rsidRPr="00922A51">
        <w:rPr>
          <w:szCs w:val="20"/>
        </w:rPr>
        <w:t>un fondo pensione e/o una società di gestione di tali fondi;</w:t>
      </w:r>
    </w:p>
    <w:p w14:paraId="5FBD3E21" w14:textId="454B6F15" w:rsidR="00CA52B2" w:rsidRPr="00922A51" w:rsidRDefault="00CA52B2" w:rsidP="00CE5117">
      <w:pPr>
        <w:numPr>
          <w:ilvl w:val="1"/>
          <w:numId w:val="19"/>
        </w:numPr>
        <w:tabs>
          <w:tab w:val="left" w:pos="1701"/>
        </w:tabs>
        <w:spacing w:after="0" w:line="240" w:lineRule="auto"/>
        <w:ind w:left="1701" w:right="142" w:hanging="567"/>
        <w:rPr>
          <w:szCs w:val="20"/>
        </w:rPr>
      </w:pPr>
      <w:r w:rsidRPr="00922A51">
        <w:rPr>
          <w:szCs w:val="20"/>
        </w:rPr>
        <w:t>un negoziatore per conto proprio di merci e strumenti derivati su merci;</w:t>
      </w:r>
    </w:p>
    <w:p w14:paraId="7A056F7F" w14:textId="539060F9" w:rsidR="00CA52B2" w:rsidRPr="00922A51" w:rsidRDefault="00CA52B2" w:rsidP="00CE5117">
      <w:pPr>
        <w:numPr>
          <w:ilvl w:val="1"/>
          <w:numId w:val="19"/>
        </w:numPr>
        <w:tabs>
          <w:tab w:val="left" w:pos="1701"/>
        </w:tabs>
        <w:spacing w:after="0" w:line="240" w:lineRule="auto"/>
        <w:ind w:left="1701" w:right="142" w:hanging="567"/>
        <w:rPr>
          <w:szCs w:val="20"/>
        </w:rPr>
      </w:pPr>
      <w:r w:rsidRPr="00922A51">
        <w:rPr>
          <w:szCs w:val="20"/>
        </w:rPr>
        <w:t>un soggetto che svolge esclusivamente la negoziazione per conto proprio su mercati di strumenti finanziari, aderente indirettamente al servizio di liquidazione nonché al sistema di compensazione e garanzia (</w:t>
      </w:r>
      <w:r w:rsidRPr="00922A51">
        <w:rPr>
          <w:i/>
          <w:szCs w:val="20"/>
        </w:rPr>
        <w:t>local</w:t>
      </w:r>
      <w:r w:rsidRPr="00922A51">
        <w:rPr>
          <w:szCs w:val="20"/>
        </w:rPr>
        <w:t>);</w:t>
      </w:r>
    </w:p>
    <w:p w14:paraId="3D93507A" w14:textId="40AC4416" w:rsidR="00CA52B2" w:rsidRPr="00922A51" w:rsidRDefault="00CA52B2" w:rsidP="00CE5117">
      <w:pPr>
        <w:numPr>
          <w:ilvl w:val="1"/>
          <w:numId w:val="19"/>
        </w:numPr>
        <w:tabs>
          <w:tab w:val="left" w:pos="1701"/>
        </w:tabs>
        <w:spacing w:after="0" w:line="240" w:lineRule="auto"/>
        <w:ind w:left="1701" w:right="142" w:hanging="567"/>
        <w:rPr>
          <w:szCs w:val="20"/>
        </w:rPr>
      </w:pPr>
      <w:r w:rsidRPr="00922A51">
        <w:rPr>
          <w:szCs w:val="20"/>
        </w:rPr>
        <w:t>un altro investitore istituzionale;</w:t>
      </w:r>
    </w:p>
    <w:p w14:paraId="57831D2E" w14:textId="04D2CB04" w:rsidR="00CA52B2" w:rsidRPr="00922A51" w:rsidRDefault="00CA52B2" w:rsidP="00CE5117">
      <w:pPr>
        <w:numPr>
          <w:ilvl w:val="1"/>
          <w:numId w:val="19"/>
        </w:numPr>
        <w:tabs>
          <w:tab w:val="left" w:pos="1701"/>
        </w:tabs>
        <w:spacing w:after="0" w:line="240" w:lineRule="auto"/>
        <w:ind w:left="1701" w:right="142" w:hanging="567"/>
        <w:rPr>
          <w:szCs w:val="20"/>
        </w:rPr>
      </w:pPr>
      <w:r w:rsidRPr="00922A51">
        <w:rPr>
          <w:szCs w:val="20"/>
        </w:rPr>
        <w:t>un agente di cambio;</w:t>
      </w:r>
    </w:p>
    <w:p w14:paraId="5C0344C7" w14:textId="25C30137" w:rsidR="00CA52B2" w:rsidRPr="00922A51" w:rsidRDefault="00CA52B2" w:rsidP="00CA52B2">
      <w:pPr>
        <w:ind w:right="141"/>
        <w:rPr>
          <w:szCs w:val="20"/>
        </w:rPr>
      </w:pPr>
    </w:p>
    <w:p w14:paraId="047262AF" w14:textId="19D79A41" w:rsidR="00CA52B2" w:rsidRPr="00922A51" w:rsidRDefault="00CA52B2" w:rsidP="00CE5117">
      <w:pPr>
        <w:numPr>
          <w:ilvl w:val="0"/>
          <w:numId w:val="19"/>
        </w:numPr>
        <w:spacing w:after="0" w:line="240" w:lineRule="auto"/>
        <w:ind w:left="1134" w:right="142" w:hanging="567"/>
        <w:rPr>
          <w:szCs w:val="20"/>
        </w:rPr>
      </w:pPr>
      <w:r w:rsidRPr="00922A51">
        <w:rPr>
          <w:szCs w:val="20"/>
        </w:rPr>
        <w:t>impresa di grandi dimensioni, in possesso, a livello di singola società, di almeno due dei seguenti requisiti dimensionali, che ho/abbiamo provveduto a documentarVi:</w:t>
      </w:r>
    </w:p>
    <w:p w14:paraId="334085A1" w14:textId="28584898" w:rsidR="00CA52B2" w:rsidRPr="00922A51" w:rsidRDefault="00CA52B2" w:rsidP="00CE5117">
      <w:pPr>
        <w:numPr>
          <w:ilvl w:val="1"/>
          <w:numId w:val="19"/>
        </w:numPr>
        <w:tabs>
          <w:tab w:val="left" w:pos="1701"/>
        </w:tabs>
        <w:spacing w:after="0" w:line="240" w:lineRule="auto"/>
        <w:ind w:left="1701" w:right="142" w:hanging="567"/>
        <w:rPr>
          <w:szCs w:val="20"/>
        </w:rPr>
      </w:pPr>
      <w:r w:rsidRPr="00922A51">
        <w:rPr>
          <w:szCs w:val="20"/>
        </w:rPr>
        <w:t>totale di bilancio almeno pari a 20 milioni di euro;</w:t>
      </w:r>
    </w:p>
    <w:p w14:paraId="4D5331DA" w14:textId="4E295221" w:rsidR="00CA52B2" w:rsidRPr="00922A51" w:rsidRDefault="00CA52B2" w:rsidP="00CE5117">
      <w:pPr>
        <w:numPr>
          <w:ilvl w:val="1"/>
          <w:numId w:val="19"/>
        </w:numPr>
        <w:tabs>
          <w:tab w:val="left" w:pos="1701"/>
        </w:tabs>
        <w:spacing w:after="0" w:line="240" w:lineRule="auto"/>
        <w:ind w:left="1701" w:right="142" w:hanging="567"/>
        <w:rPr>
          <w:szCs w:val="20"/>
        </w:rPr>
      </w:pPr>
      <w:r w:rsidRPr="00922A51">
        <w:rPr>
          <w:szCs w:val="20"/>
        </w:rPr>
        <w:t>fatturato netto almeno pari a 40 milioni di euro;</w:t>
      </w:r>
    </w:p>
    <w:p w14:paraId="0BAC5329" w14:textId="4AAC21BB" w:rsidR="00CA52B2" w:rsidRPr="00922A51" w:rsidRDefault="00CA52B2" w:rsidP="00CE5117">
      <w:pPr>
        <w:numPr>
          <w:ilvl w:val="1"/>
          <w:numId w:val="19"/>
        </w:numPr>
        <w:tabs>
          <w:tab w:val="left" w:pos="1701"/>
        </w:tabs>
        <w:spacing w:after="0" w:line="240" w:lineRule="auto"/>
        <w:ind w:left="1701" w:right="142" w:hanging="567"/>
        <w:rPr>
          <w:szCs w:val="20"/>
        </w:rPr>
      </w:pPr>
      <w:r w:rsidRPr="00922A51">
        <w:rPr>
          <w:szCs w:val="20"/>
        </w:rPr>
        <w:t xml:space="preserve">fondi propri almeno pari a </w:t>
      </w:r>
      <w:proofErr w:type="gramStart"/>
      <w:r w:rsidRPr="00922A51">
        <w:rPr>
          <w:szCs w:val="20"/>
        </w:rPr>
        <w:t>2</w:t>
      </w:r>
      <w:proofErr w:type="gramEnd"/>
      <w:r w:rsidRPr="00922A51">
        <w:rPr>
          <w:szCs w:val="20"/>
        </w:rPr>
        <w:t xml:space="preserve"> milioni di euro;</w:t>
      </w:r>
    </w:p>
    <w:p w14:paraId="6CFF1300" w14:textId="77777777" w:rsidR="00CA52B2" w:rsidRPr="00922A51" w:rsidRDefault="00CA52B2" w:rsidP="00CA52B2">
      <w:pPr>
        <w:ind w:right="142"/>
        <w:rPr>
          <w:szCs w:val="20"/>
        </w:rPr>
      </w:pPr>
    </w:p>
    <w:p w14:paraId="771E45B2" w14:textId="08E6B2D6" w:rsidR="009F3FB5" w:rsidRPr="00922A51" w:rsidRDefault="00CA52B2" w:rsidP="00CE5117">
      <w:pPr>
        <w:numPr>
          <w:ilvl w:val="0"/>
          <w:numId w:val="19"/>
        </w:numPr>
        <w:spacing w:after="0" w:line="240" w:lineRule="auto"/>
        <w:ind w:left="1134" w:right="142" w:hanging="567"/>
        <w:rPr>
          <w:szCs w:val="20"/>
        </w:rPr>
      </w:pPr>
      <w:r w:rsidRPr="00922A51">
        <w:rPr>
          <w:szCs w:val="20"/>
        </w:rPr>
        <w:t>investitore istituzionale la cui attività principale consiste in investimenti in strumenti finanziari, quali i soggetti dediti alla cartolarizzazione di attivi o altre operazioni finanziarie</w:t>
      </w:r>
      <w:r w:rsidR="009F3FB5" w:rsidRPr="00922A51">
        <w:rPr>
          <w:szCs w:val="20"/>
        </w:rPr>
        <w:t>;</w:t>
      </w:r>
    </w:p>
    <w:p w14:paraId="379276DC" w14:textId="77777777" w:rsidR="009F3FB5" w:rsidRPr="00922A51" w:rsidRDefault="009F3FB5" w:rsidP="00EC39D1">
      <w:pPr>
        <w:spacing w:after="0" w:line="240" w:lineRule="auto"/>
        <w:ind w:left="1134" w:right="142" w:firstLine="0"/>
        <w:rPr>
          <w:szCs w:val="20"/>
        </w:rPr>
      </w:pPr>
    </w:p>
    <w:p w14:paraId="6B8590D1" w14:textId="43B5F623" w:rsidR="00CA52B2" w:rsidRPr="00922A51" w:rsidRDefault="00CA52B2" w:rsidP="00CE5117">
      <w:pPr>
        <w:numPr>
          <w:ilvl w:val="0"/>
          <w:numId w:val="19"/>
        </w:numPr>
        <w:spacing w:after="0" w:line="240" w:lineRule="auto"/>
        <w:ind w:left="1134" w:right="142" w:hanging="567"/>
        <w:rPr>
          <w:szCs w:val="20"/>
        </w:rPr>
      </w:pPr>
      <w:r w:rsidRPr="00922A51">
        <w:rPr>
          <w:szCs w:val="20"/>
        </w:rPr>
        <w:t>Governo della repubblica;</w:t>
      </w:r>
    </w:p>
    <w:p w14:paraId="7E118594" w14:textId="36B07189" w:rsidR="00CA52B2" w:rsidRPr="00922A51" w:rsidRDefault="00CA52B2" w:rsidP="00CA52B2">
      <w:pPr>
        <w:spacing w:line="240" w:lineRule="auto"/>
        <w:ind w:left="567" w:right="142"/>
        <w:rPr>
          <w:szCs w:val="20"/>
        </w:rPr>
      </w:pPr>
    </w:p>
    <w:p w14:paraId="013E6F16" w14:textId="1B578868" w:rsidR="00CA52B2" w:rsidRPr="00922A51" w:rsidRDefault="00CA52B2" w:rsidP="009F3FB5">
      <w:pPr>
        <w:numPr>
          <w:ilvl w:val="0"/>
          <w:numId w:val="19"/>
        </w:numPr>
        <w:spacing w:after="0" w:line="240" w:lineRule="auto"/>
        <w:ind w:left="1134" w:right="142" w:hanging="567"/>
        <w:rPr>
          <w:szCs w:val="20"/>
        </w:rPr>
      </w:pPr>
      <w:r w:rsidRPr="00922A51">
        <w:rPr>
          <w:szCs w:val="20"/>
        </w:rPr>
        <w:t>Banca d‘Italia.</w:t>
      </w:r>
    </w:p>
    <w:p w14:paraId="53385D42" w14:textId="77777777" w:rsidR="00CA52B2" w:rsidRPr="00922A51" w:rsidRDefault="00CA52B2" w:rsidP="00CA52B2">
      <w:pPr>
        <w:ind w:left="567" w:right="142"/>
        <w:rPr>
          <w:szCs w:val="20"/>
        </w:rPr>
      </w:pPr>
    </w:p>
    <w:p w14:paraId="345E84A5" w14:textId="3871F3EA" w:rsidR="00CA52B2" w:rsidRPr="00922A51" w:rsidRDefault="00CA52B2" w:rsidP="00326E69">
      <w:pPr>
        <w:ind w:left="567" w:right="142"/>
        <w:rPr>
          <w:b/>
          <w:szCs w:val="20"/>
        </w:rPr>
      </w:pPr>
      <w:r w:rsidRPr="00922A51">
        <w:rPr>
          <w:b/>
          <w:szCs w:val="20"/>
        </w:rPr>
        <w:t xml:space="preserve">Alla luce di quanto sopra, prendo/prendiamo atto di essere un cliente professionale “di diritto”, ai sensi dell'art. </w:t>
      </w:r>
      <w:r w:rsidR="00326E69" w:rsidRPr="00922A51">
        <w:rPr>
          <w:b/>
          <w:szCs w:val="20"/>
        </w:rPr>
        <w:t>35</w:t>
      </w:r>
      <w:r w:rsidRPr="00922A51">
        <w:rPr>
          <w:b/>
          <w:szCs w:val="20"/>
        </w:rPr>
        <w:t xml:space="preserve">, comma 1, lettera d) della delibera Consob </w:t>
      </w:r>
      <w:r w:rsidR="00326E69" w:rsidRPr="00922A51">
        <w:rPr>
          <w:b/>
          <w:szCs w:val="20"/>
        </w:rPr>
        <w:t xml:space="preserve">15 febbraio 2018 n. 20307. </w:t>
      </w:r>
    </w:p>
    <w:p w14:paraId="291380D0" w14:textId="77777777" w:rsidR="00CA52B2" w:rsidRPr="00922A51" w:rsidRDefault="00CA52B2" w:rsidP="00CA52B2">
      <w:pPr>
        <w:ind w:left="567" w:right="142"/>
        <w:rPr>
          <w:szCs w:val="20"/>
        </w:rPr>
      </w:pPr>
    </w:p>
    <w:p w14:paraId="6C41815A" w14:textId="77777777" w:rsidR="00CA52B2" w:rsidRPr="00922A51" w:rsidRDefault="00CA52B2" w:rsidP="00CA52B2">
      <w:pPr>
        <w:ind w:left="567" w:right="142"/>
        <w:rPr>
          <w:szCs w:val="20"/>
        </w:rPr>
      </w:pPr>
      <w:r w:rsidRPr="00922A51">
        <w:rPr>
          <w:szCs w:val="20"/>
        </w:rPr>
        <w:t>Al riguardo, dichiaro/dichiariamo che sono/siamo stati preventivamente informato/i:</w:t>
      </w:r>
    </w:p>
    <w:p w14:paraId="280C5913" w14:textId="23445C51" w:rsidR="00CA52B2" w:rsidRPr="00922A51" w:rsidRDefault="00CA52B2" w:rsidP="00CE5117">
      <w:pPr>
        <w:numPr>
          <w:ilvl w:val="0"/>
          <w:numId w:val="20"/>
        </w:numPr>
        <w:tabs>
          <w:tab w:val="clear" w:pos="1275"/>
          <w:tab w:val="left" w:pos="1134"/>
        </w:tabs>
        <w:spacing w:after="0" w:line="240" w:lineRule="auto"/>
        <w:ind w:left="1134" w:right="142"/>
        <w:rPr>
          <w:szCs w:val="20"/>
        </w:rPr>
      </w:pPr>
      <w:r w:rsidRPr="00922A51">
        <w:rPr>
          <w:szCs w:val="20"/>
        </w:rPr>
        <w:t>della circostanza che, sulla base delle informazioni fornite alla SGR, sarò/saremo considerato/i di diritto un “cliente professionale” e verrò/verremo trattato/i come tale, salvo</w:t>
      </w:r>
      <w:r w:rsidR="003C1683" w:rsidRPr="00922A51">
        <w:rPr>
          <w:szCs w:val="20"/>
        </w:rPr>
        <w:t xml:space="preserve"> diversa richiesta</w:t>
      </w:r>
      <w:r w:rsidRPr="00922A51">
        <w:rPr>
          <w:szCs w:val="20"/>
        </w:rPr>
        <w:t>;</w:t>
      </w:r>
    </w:p>
    <w:p w14:paraId="7CC1FFA5" w14:textId="10964D9F" w:rsidR="00CA52B2" w:rsidRPr="00922A51" w:rsidRDefault="00CA52B2" w:rsidP="00CE5117">
      <w:pPr>
        <w:numPr>
          <w:ilvl w:val="0"/>
          <w:numId w:val="20"/>
        </w:numPr>
        <w:tabs>
          <w:tab w:val="clear" w:pos="1275"/>
          <w:tab w:val="left" w:pos="1134"/>
        </w:tabs>
        <w:spacing w:after="0" w:line="240" w:lineRule="auto"/>
        <w:ind w:left="1134" w:right="142"/>
        <w:rPr>
          <w:szCs w:val="20"/>
        </w:rPr>
      </w:pPr>
      <w:r w:rsidRPr="00922A51">
        <w:rPr>
          <w:szCs w:val="20"/>
        </w:rPr>
        <w:t>della possibilità di richiedere alla SGR di essere trattato quale “cliente al dettaglio” e comunque di richiedere una modifica dei termini del contratto per ottenere un maggiore livello di protezione;</w:t>
      </w:r>
    </w:p>
    <w:p w14:paraId="397963AA" w14:textId="77777777" w:rsidR="00CA52B2" w:rsidRPr="00922A51" w:rsidRDefault="00CA52B2" w:rsidP="00CE5117">
      <w:pPr>
        <w:numPr>
          <w:ilvl w:val="0"/>
          <w:numId w:val="20"/>
        </w:numPr>
        <w:tabs>
          <w:tab w:val="clear" w:pos="1275"/>
          <w:tab w:val="left" w:pos="1134"/>
        </w:tabs>
        <w:spacing w:after="0" w:line="240" w:lineRule="auto"/>
        <w:ind w:left="1134" w:right="142"/>
        <w:rPr>
          <w:szCs w:val="20"/>
        </w:rPr>
      </w:pPr>
      <w:r w:rsidRPr="00922A51">
        <w:rPr>
          <w:szCs w:val="20"/>
        </w:rPr>
        <w:t>che spetta a me/noi chiedere un livello più elevato di protezione qualora ritenessi/ritenessimo di non essere in grado di valutare o gestire correttamente i rischi assunti e che, a tal fine, si renderà necessario concludere uno specifico accordo scritto con la SGR volto a stabilire i servizi, le operazioni e i prodotti ai quali si applicherà il trattamento quale “cliente al dettaglio”.</w:t>
      </w:r>
    </w:p>
    <w:p w14:paraId="00F13B04" w14:textId="77777777" w:rsidR="00CA52B2" w:rsidRPr="00922A51" w:rsidRDefault="00CA52B2" w:rsidP="00CA52B2">
      <w:pPr>
        <w:ind w:right="142"/>
        <w:rPr>
          <w:szCs w:val="20"/>
        </w:rPr>
      </w:pPr>
    </w:p>
    <w:p w14:paraId="6414BDFA" w14:textId="77777777" w:rsidR="00DF6A59" w:rsidRPr="00922A51" w:rsidRDefault="00DF6A59" w:rsidP="00DF6A59">
      <w:pPr>
        <w:ind w:right="142"/>
        <w:rPr>
          <w:szCs w:val="20"/>
        </w:rPr>
      </w:pPr>
    </w:p>
    <w:p w14:paraId="6AD07C55" w14:textId="77777777" w:rsidR="009F3FB5" w:rsidRPr="00922A51" w:rsidRDefault="009F3FB5" w:rsidP="00DF6A59">
      <w:pPr>
        <w:ind w:right="142"/>
        <w:rPr>
          <w:szCs w:val="20"/>
        </w:rPr>
      </w:pPr>
    </w:p>
    <w:p w14:paraId="0818B24F" w14:textId="77777777" w:rsidR="00805917" w:rsidRPr="00922A51" w:rsidRDefault="00805917" w:rsidP="00DF6A59">
      <w:pPr>
        <w:ind w:right="142"/>
        <w:rPr>
          <w:szCs w:val="20"/>
        </w:rPr>
      </w:pPr>
    </w:p>
    <w:p w14:paraId="367D40D7" w14:textId="77777777" w:rsidR="00805917" w:rsidRPr="00922A51" w:rsidRDefault="00805917" w:rsidP="00DF6A59">
      <w:pPr>
        <w:ind w:right="142"/>
        <w:rPr>
          <w:szCs w:val="20"/>
        </w:rPr>
      </w:pPr>
    </w:p>
    <w:p w14:paraId="7E2D3E29" w14:textId="77777777" w:rsidR="00805917" w:rsidRPr="00922A51" w:rsidRDefault="00805917" w:rsidP="00DF6A59">
      <w:pPr>
        <w:ind w:right="142"/>
        <w:rPr>
          <w:szCs w:val="20"/>
        </w:rPr>
      </w:pPr>
    </w:p>
    <w:p w14:paraId="28B6A4BB" w14:textId="77777777" w:rsidR="00805917" w:rsidRPr="00922A51" w:rsidRDefault="00805917" w:rsidP="00DF6A59">
      <w:pPr>
        <w:ind w:right="142"/>
        <w:rPr>
          <w:szCs w:val="20"/>
        </w:rPr>
      </w:pPr>
    </w:p>
    <w:p w14:paraId="01DA5AC0" w14:textId="77777777" w:rsidR="00805917" w:rsidRPr="00922A51" w:rsidRDefault="00805917" w:rsidP="00DF6A59">
      <w:pPr>
        <w:ind w:right="142"/>
        <w:rPr>
          <w:szCs w:val="20"/>
        </w:rPr>
      </w:pPr>
    </w:p>
    <w:p w14:paraId="30D82FCC" w14:textId="77777777" w:rsidR="00805917" w:rsidRPr="00922A51" w:rsidRDefault="00805917" w:rsidP="00DF6A59">
      <w:pPr>
        <w:ind w:right="142"/>
        <w:rPr>
          <w:szCs w:val="20"/>
        </w:rPr>
      </w:pPr>
    </w:p>
    <w:p w14:paraId="70AE79DA" w14:textId="77777777" w:rsidR="00805917" w:rsidRPr="00922A51" w:rsidRDefault="00805917" w:rsidP="00DF6A59">
      <w:pPr>
        <w:ind w:right="142"/>
        <w:rPr>
          <w:szCs w:val="20"/>
        </w:rPr>
      </w:pPr>
    </w:p>
    <w:p w14:paraId="5B3EAF14" w14:textId="77777777" w:rsidR="009F3FB5" w:rsidRPr="00922A51" w:rsidRDefault="009F3FB5" w:rsidP="00DF6A59">
      <w:pPr>
        <w:ind w:right="142"/>
        <w:rPr>
          <w:szCs w:val="20"/>
        </w:rPr>
      </w:pPr>
    </w:p>
    <w:p w14:paraId="6E8884D8" w14:textId="361FCF0C" w:rsidR="00DF6A59" w:rsidRPr="00922A51" w:rsidRDefault="00DF6A59" w:rsidP="00DF6A59">
      <w:pPr>
        <w:pBdr>
          <w:top w:val="single" w:sz="4" w:space="1" w:color="auto"/>
          <w:left w:val="single" w:sz="4" w:space="4" w:color="auto"/>
          <w:bottom w:val="single" w:sz="4" w:space="1" w:color="auto"/>
          <w:right w:val="single" w:sz="4" w:space="4" w:color="auto"/>
        </w:pBdr>
        <w:ind w:right="141"/>
        <w:jc w:val="center"/>
        <w:rPr>
          <w:b/>
          <w:szCs w:val="20"/>
        </w:rPr>
      </w:pPr>
      <w:r w:rsidRPr="00922A51">
        <w:rPr>
          <w:b/>
          <w:szCs w:val="20"/>
        </w:rPr>
        <w:lastRenderedPageBreak/>
        <w:t xml:space="preserve">SEZIONE </w:t>
      </w:r>
      <w:r w:rsidR="00022F6F" w:rsidRPr="00922A51">
        <w:rPr>
          <w:b/>
          <w:szCs w:val="20"/>
        </w:rPr>
        <w:t>I</w:t>
      </w:r>
      <w:r w:rsidRPr="00922A51">
        <w:rPr>
          <w:b/>
          <w:szCs w:val="20"/>
        </w:rPr>
        <w:t>I - B</w:t>
      </w:r>
    </w:p>
    <w:p w14:paraId="065D46D6" w14:textId="51E1C59C" w:rsidR="00DF6A59" w:rsidRPr="00922A51" w:rsidRDefault="00DF6A59" w:rsidP="00DF6A59">
      <w:pPr>
        <w:pBdr>
          <w:top w:val="single" w:sz="4" w:space="1" w:color="auto"/>
          <w:left w:val="single" w:sz="4" w:space="4" w:color="auto"/>
          <w:bottom w:val="single" w:sz="4" w:space="1" w:color="auto"/>
          <w:right w:val="single" w:sz="4" w:space="4" w:color="auto"/>
        </w:pBdr>
        <w:ind w:right="141"/>
        <w:jc w:val="center"/>
        <w:rPr>
          <w:b/>
          <w:szCs w:val="20"/>
        </w:rPr>
      </w:pPr>
      <w:r w:rsidRPr="00922A51">
        <w:rPr>
          <w:b/>
          <w:szCs w:val="20"/>
        </w:rPr>
        <w:t>“CLIENT</w:t>
      </w:r>
      <w:r w:rsidR="009F3FB5" w:rsidRPr="00922A51">
        <w:rPr>
          <w:b/>
          <w:szCs w:val="20"/>
        </w:rPr>
        <w:t>E</w:t>
      </w:r>
      <w:r w:rsidRPr="00922A51">
        <w:rPr>
          <w:b/>
          <w:szCs w:val="20"/>
        </w:rPr>
        <w:t xml:space="preserve"> PROFESSIONAL</w:t>
      </w:r>
      <w:r w:rsidR="009F3FB5" w:rsidRPr="00922A51">
        <w:rPr>
          <w:b/>
          <w:szCs w:val="20"/>
        </w:rPr>
        <w:t>E</w:t>
      </w:r>
      <w:r w:rsidRPr="00922A51">
        <w:rPr>
          <w:b/>
          <w:szCs w:val="20"/>
        </w:rPr>
        <w:t xml:space="preserve"> SU RICHIESTA” </w:t>
      </w:r>
    </w:p>
    <w:p w14:paraId="437336AA" w14:textId="77777777" w:rsidR="00DF6A59" w:rsidRPr="00922A51" w:rsidRDefault="00DF6A59" w:rsidP="00DF6A59">
      <w:pPr>
        <w:tabs>
          <w:tab w:val="left" w:pos="1800"/>
        </w:tabs>
        <w:ind w:right="141"/>
        <w:rPr>
          <w:szCs w:val="20"/>
        </w:rPr>
      </w:pPr>
    </w:p>
    <w:p w14:paraId="3604F711" w14:textId="56332EE2" w:rsidR="00DF6A59" w:rsidRPr="00922A51" w:rsidRDefault="00DF6A59" w:rsidP="00CE5117">
      <w:pPr>
        <w:numPr>
          <w:ilvl w:val="0"/>
          <w:numId w:val="18"/>
        </w:numPr>
        <w:tabs>
          <w:tab w:val="clear" w:pos="1413"/>
        </w:tabs>
        <w:spacing w:after="0" w:line="240" w:lineRule="auto"/>
        <w:ind w:left="567" w:right="142" w:hanging="567"/>
        <w:rPr>
          <w:szCs w:val="20"/>
        </w:rPr>
      </w:pPr>
      <w:r w:rsidRPr="00922A51">
        <w:rPr>
          <w:b/>
          <w:szCs w:val="20"/>
        </w:rPr>
        <w:t xml:space="preserve">pur non appartenendo alla categoria dei clienti professionali “di diritto”, ai sensi dell'art. </w:t>
      </w:r>
      <w:r w:rsidR="00CC4E9D" w:rsidRPr="00922A51">
        <w:rPr>
          <w:b/>
          <w:szCs w:val="20"/>
        </w:rPr>
        <w:t>35</w:t>
      </w:r>
      <w:r w:rsidRPr="00922A51">
        <w:rPr>
          <w:b/>
          <w:szCs w:val="20"/>
        </w:rPr>
        <w:t xml:space="preserve">, comma 1, lettera d) della delibera Consob </w:t>
      </w:r>
      <w:r w:rsidR="00CC4E9D" w:rsidRPr="00922A51">
        <w:rPr>
          <w:b/>
          <w:szCs w:val="20"/>
        </w:rPr>
        <w:t>15 febbraio 2018 n. 20307</w:t>
      </w:r>
      <w:r w:rsidRPr="00922A51">
        <w:rPr>
          <w:b/>
          <w:szCs w:val="20"/>
        </w:rPr>
        <w:t>, richiedo/richiediamo espressamente di essere trattato/i come “cliente professionale”:</w:t>
      </w:r>
    </w:p>
    <w:p w14:paraId="778722CF" w14:textId="77777777" w:rsidR="00DF6A59" w:rsidRPr="00922A51" w:rsidRDefault="00DF6A59" w:rsidP="00CE5117">
      <w:pPr>
        <w:numPr>
          <w:ilvl w:val="0"/>
          <w:numId w:val="19"/>
        </w:numPr>
        <w:spacing w:after="0" w:line="240" w:lineRule="auto"/>
        <w:ind w:left="1134" w:right="142" w:hanging="567"/>
        <w:rPr>
          <w:szCs w:val="20"/>
        </w:rPr>
      </w:pPr>
      <w:r w:rsidRPr="00922A51">
        <w:rPr>
          <w:szCs w:val="20"/>
        </w:rPr>
        <w:t>a titolo generale ed in tutti i miei/nostri rapporti con la SGR;</w:t>
      </w:r>
    </w:p>
    <w:p w14:paraId="164F6506" w14:textId="77777777" w:rsidR="00DF6A59" w:rsidRPr="00922A51" w:rsidRDefault="00DF6A59" w:rsidP="00DF6A59">
      <w:pPr>
        <w:ind w:left="567" w:right="142"/>
        <w:rPr>
          <w:szCs w:val="20"/>
        </w:rPr>
      </w:pPr>
    </w:p>
    <w:p w14:paraId="7EE35A89" w14:textId="77777777" w:rsidR="00DF6A59" w:rsidRPr="00922A51" w:rsidRDefault="00DF6A59" w:rsidP="00CE5117">
      <w:pPr>
        <w:numPr>
          <w:ilvl w:val="0"/>
          <w:numId w:val="19"/>
        </w:numPr>
        <w:spacing w:after="0" w:line="240" w:lineRule="auto"/>
        <w:ind w:left="1134" w:right="142" w:hanging="567"/>
        <w:rPr>
          <w:szCs w:val="20"/>
        </w:rPr>
      </w:pPr>
      <w:r w:rsidRPr="00922A51">
        <w:rPr>
          <w:szCs w:val="20"/>
        </w:rPr>
        <w:t>rispetto alla seguente operazione di investimento/tipo di operazione/tipo di prodotto: ____</w:t>
      </w:r>
    </w:p>
    <w:p w14:paraId="73154549" w14:textId="77777777" w:rsidR="00DF6A59" w:rsidRPr="00922A51" w:rsidRDefault="00DF6A59" w:rsidP="00DF6A59">
      <w:pPr>
        <w:ind w:left="1134" w:right="142"/>
        <w:rPr>
          <w:szCs w:val="20"/>
        </w:rPr>
      </w:pPr>
      <w:r w:rsidRPr="00922A51">
        <w:rPr>
          <w:szCs w:val="20"/>
        </w:rPr>
        <w:t>_____________________________________________________________________________</w:t>
      </w:r>
    </w:p>
    <w:p w14:paraId="120FE3C1" w14:textId="77777777" w:rsidR="00DF6A59" w:rsidRPr="00922A51" w:rsidRDefault="00DF6A59" w:rsidP="00DF6A59">
      <w:pPr>
        <w:ind w:left="1134" w:right="142"/>
        <w:rPr>
          <w:szCs w:val="20"/>
        </w:rPr>
      </w:pPr>
      <w:r w:rsidRPr="00922A51">
        <w:rPr>
          <w:szCs w:val="20"/>
        </w:rPr>
        <w:t>_________________________________________________________________________________________________________________________________________________________ .</w:t>
      </w:r>
    </w:p>
    <w:p w14:paraId="06A11BB0" w14:textId="77777777" w:rsidR="00DF6A59" w:rsidRPr="00922A51" w:rsidRDefault="00DF6A59" w:rsidP="00DF6A59">
      <w:pPr>
        <w:ind w:right="142"/>
        <w:rPr>
          <w:szCs w:val="20"/>
        </w:rPr>
      </w:pPr>
    </w:p>
    <w:p w14:paraId="6DAFE7BB" w14:textId="77777777" w:rsidR="00DF6A59" w:rsidRPr="00922A51" w:rsidRDefault="00DF6A59" w:rsidP="00DF6A59">
      <w:pPr>
        <w:ind w:left="567" w:right="142"/>
        <w:rPr>
          <w:szCs w:val="20"/>
        </w:rPr>
      </w:pPr>
      <w:r w:rsidRPr="00922A51">
        <w:rPr>
          <w:szCs w:val="20"/>
        </w:rPr>
        <w:t xml:space="preserve">Al riguardo, dichiaro/dichiariamo di </w:t>
      </w:r>
    </w:p>
    <w:p w14:paraId="1059E500" w14:textId="77777777" w:rsidR="00DF6A59" w:rsidRPr="00922A51" w:rsidRDefault="00DF6A59" w:rsidP="00DF6A59">
      <w:pPr>
        <w:ind w:left="567" w:right="142"/>
        <w:rPr>
          <w:szCs w:val="20"/>
        </w:rPr>
      </w:pPr>
    </w:p>
    <w:p w14:paraId="63B2F269" w14:textId="77777777" w:rsidR="00DF6A59" w:rsidRPr="00922A51" w:rsidRDefault="00DF6A59" w:rsidP="00CE5117">
      <w:pPr>
        <w:numPr>
          <w:ilvl w:val="0"/>
          <w:numId w:val="19"/>
        </w:numPr>
        <w:spacing w:after="0" w:line="240" w:lineRule="auto"/>
        <w:ind w:left="1134" w:right="142" w:hanging="567"/>
        <w:rPr>
          <w:szCs w:val="20"/>
        </w:rPr>
      </w:pPr>
      <w:r w:rsidRPr="00922A51">
        <w:rPr>
          <w:szCs w:val="20"/>
        </w:rPr>
        <w:t>appartenere ad una delle seguenti categorie di soggetti:</w:t>
      </w:r>
    </w:p>
    <w:p w14:paraId="630A95F0" w14:textId="77777777" w:rsidR="00DF6A59" w:rsidRPr="00922A51" w:rsidRDefault="00DF6A59" w:rsidP="00DF6A59">
      <w:pPr>
        <w:ind w:left="567" w:right="142"/>
        <w:rPr>
          <w:szCs w:val="20"/>
        </w:rPr>
      </w:pPr>
    </w:p>
    <w:p w14:paraId="2826F254" w14:textId="77777777" w:rsidR="00DF6A59" w:rsidRPr="00922A51" w:rsidRDefault="00DF6A59" w:rsidP="00CE5117">
      <w:pPr>
        <w:numPr>
          <w:ilvl w:val="0"/>
          <w:numId w:val="19"/>
        </w:numPr>
        <w:spacing w:after="0" w:line="240" w:lineRule="auto"/>
        <w:ind w:left="1701" w:right="142" w:hanging="567"/>
        <w:rPr>
          <w:szCs w:val="20"/>
        </w:rPr>
      </w:pPr>
      <w:r w:rsidRPr="00922A51">
        <w:rPr>
          <w:szCs w:val="20"/>
        </w:rPr>
        <w:t>Regioni;</w:t>
      </w:r>
    </w:p>
    <w:p w14:paraId="792B47B2" w14:textId="77777777" w:rsidR="00DF6A59" w:rsidRPr="00922A51" w:rsidRDefault="00DF6A59" w:rsidP="00CE5117">
      <w:pPr>
        <w:numPr>
          <w:ilvl w:val="0"/>
          <w:numId w:val="19"/>
        </w:numPr>
        <w:spacing w:after="0" w:line="240" w:lineRule="auto"/>
        <w:ind w:left="1701" w:right="142" w:hanging="567"/>
        <w:rPr>
          <w:szCs w:val="20"/>
        </w:rPr>
      </w:pPr>
      <w:r w:rsidRPr="00922A51">
        <w:rPr>
          <w:szCs w:val="20"/>
        </w:rPr>
        <w:t>Province autonome di Trento e Bolzano;</w:t>
      </w:r>
    </w:p>
    <w:p w14:paraId="0C6A66F0" w14:textId="77777777" w:rsidR="00DF6A59" w:rsidRPr="00922A51" w:rsidRDefault="00DF6A59" w:rsidP="00CE5117">
      <w:pPr>
        <w:numPr>
          <w:ilvl w:val="0"/>
          <w:numId w:val="19"/>
        </w:numPr>
        <w:spacing w:after="0" w:line="240" w:lineRule="auto"/>
        <w:ind w:left="1701" w:right="142" w:hanging="567"/>
        <w:rPr>
          <w:szCs w:val="20"/>
        </w:rPr>
      </w:pPr>
      <w:r w:rsidRPr="00922A51">
        <w:rPr>
          <w:szCs w:val="20"/>
        </w:rPr>
        <w:t>Soggetti di cui all’art. 2 del D.Lgs 18 agosto 2000, n. 267;</w:t>
      </w:r>
    </w:p>
    <w:p w14:paraId="68FBAE9F" w14:textId="77777777" w:rsidR="00DF6A59" w:rsidRPr="00922A51" w:rsidRDefault="00DF6A59" w:rsidP="00CE5117">
      <w:pPr>
        <w:numPr>
          <w:ilvl w:val="0"/>
          <w:numId w:val="19"/>
        </w:numPr>
        <w:spacing w:after="0" w:line="240" w:lineRule="auto"/>
        <w:ind w:left="1701" w:right="142" w:hanging="567"/>
        <w:rPr>
          <w:szCs w:val="20"/>
        </w:rPr>
      </w:pPr>
      <w:r w:rsidRPr="00922A51">
        <w:rPr>
          <w:szCs w:val="20"/>
        </w:rPr>
        <w:t>Enti pubblici nazionali o regionali;</w:t>
      </w:r>
    </w:p>
    <w:p w14:paraId="1A66F4C3" w14:textId="77777777" w:rsidR="00DF6A59" w:rsidRPr="00922A51" w:rsidRDefault="00DF6A59" w:rsidP="00DF6A59">
      <w:pPr>
        <w:ind w:left="567" w:right="142"/>
        <w:rPr>
          <w:szCs w:val="20"/>
        </w:rPr>
      </w:pPr>
    </w:p>
    <w:p w14:paraId="7AC89F00" w14:textId="77777777" w:rsidR="00DF6A59" w:rsidRPr="00922A51" w:rsidRDefault="00DF6A59" w:rsidP="00DF6A59">
      <w:pPr>
        <w:ind w:left="567" w:right="142" w:firstLine="567"/>
        <w:rPr>
          <w:szCs w:val="20"/>
        </w:rPr>
      </w:pPr>
      <w:r w:rsidRPr="00922A51">
        <w:rPr>
          <w:szCs w:val="20"/>
        </w:rPr>
        <w:t>e di soddisfare congiuntamente i seguenti requisiti che abbiamo provveduto a documentarVi:</w:t>
      </w:r>
    </w:p>
    <w:p w14:paraId="7D88ABBF" w14:textId="77777777" w:rsidR="00DF6A59" w:rsidRPr="00922A51" w:rsidRDefault="00DF6A59" w:rsidP="00DF6A59">
      <w:pPr>
        <w:ind w:left="567" w:right="142"/>
        <w:rPr>
          <w:szCs w:val="20"/>
        </w:rPr>
      </w:pPr>
    </w:p>
    <w:p w14:paraId="7F31BC30" w14:textId="77777777" w:rsidR="00DF6A59" w:rsidRPr="00922A51" w:rsidRDefault="00DF6A59" w:rsidP="00DF6A59">
      <w:pPr>
        <w:ind w:left="1689" w:right="142" w:hanging="555"/>
        <w:rPr>
          <w:szCs w:val="20"/>
        </w:rPr>
      </w:pPr>
      <w:r w:rsidRPr="00922A51">
        <w:rPr>
          <w:szCs w:val="20"/>
        </w:rPr>
        <w:t>(i)</w:t>
      </w:r>
      <w:r w:rsidRPr="00922A51">
        <w:rPr>
          <w:szCs w:val="20"/>
        </w:rPr>
        <w:tab/>
        <w:t>entrate finali accertate nell’ultimo rendiconto di gestione approvato superiori a 40 milioni di euro;</w:t>
      </w:r>
    </w:p>
    <w:p w14:paraId="320D7CBE" w14:textId="77777777" w:rsidR="00DF6A59" w:rsidRPr="00922A51" w:rsidRDefault="00DF6A59" w:rsidP="00DF6A59">
      <w:pPr>
        <w:ind w:left="1689" w:right="142" w:hanging="555"/>
        <w:rPr>
          <w:szCs w:val="20"/>
        </w:rPr>
      </w:pPr>
      <w:r w:rsidRPr="00922A51">
        <w:rPr>
          <w:szCs w:val="20"/>
        </w:rPr>
        <w:t>(ii)</w:t>
      </w:r>
      <w:r w:rsidRPr="00922A51">
        <w:rPr>
          <w:szCs w:val="20"/>
        </w:rPr>
        <w:tab/>
        <w:t xml:space="preserve">aver effettuato operazioni sul mercato finanziario di valore nominale o nozionale complessivo superiore a </w:t>
      </w:r>
      <w:proofErr w:type="gramStart"/>
      <w:r w:rsidRPr="00922A51">
        <w:rPr>
          <w:szCs w:val="20"/>
        </w:rPr>
        <w:t>100</w:t>
      </w:r>
      <w:proofErr w:type="gramEnd"/>
      <w:r w:rsidRPr="00922A51">
        <w:rPr>
          <w:szCs w:val="20"/>
        </w:rPr>
        <w:t xml:space="preserve"> milioni di euro nel corso del triennio precedente la stipula del contratto;</w:t>
      </w:r>
    </w:p>
    <w:p w14:paraId="4A774FE0" w14:textId="77777777" w:rsidR="00DF6A59" w:rsidRPr="00922A51" w:rsidRDefault="00DF6A59" w:rsidP="00DF6A59">
      <w:pPr>
        <w:ind w:left="1689" w:right="142" w:hanging="555"/>
        <w:rPr>
          <w:szCs w:val="20"/>
        </w:rPr>
      </w:pPr>
      <w:r w:rsidRPr="00922A51">
        <w:rPr>
          <w:szCs w:val="20"/>
        </w:rPr>
        <w:t>(iii)</w:t>
      </w:r>
      <w:r w:rsidRPr="00922A51">
        <w:rPr>
          <w:szCs w:val="20"/>
        </w:rPr>
        <w:tab/>
        <w:t>presenza in organico di personale addetto alla gestione finanziaria che abbia acquisito adeguate competenze, conoscenze ed esperienza in materia di servizi di investimento, ivi compresi quelli di gestione collettiva, e strumenti finanziari.</w:t>
      </w:r>
    </w:p>
    <w:p w14:paraId="5E402FD2" w14:textId="77777777" w:rsidR="00DF6A59" w:rsidRPr="00922A51" w:rsidRDefault="00DF6A59" w:rsidP="00DF6A59">
      <w:pPr>
        <w:ind w:left="567" w:right="142"/>
        <w:rPr>
          <w:szCs w:val="20"/>
        </w:rPr>
      </w:pPr>
    </w:p>
    <w:p w14:paraId="5F777742" w14:textId="77777777" w:rsidR="00DF6A59" w:rsidRPr="00922A51" w:rsidRDefault="00DF6A59" w:rsidP="00DF6A59">
      <w:pPr>
        <w:ind w:left="567" w:right="142"/>
        <w:rPr>
          <w:szCs w:val="20"/>
        </w:rPr>
      </w:pPr>
    </w:p>
    <w:p w14:paraId="0527155E" w14:textId="77777777" w:rsidR="00DF6A59" w:rsidRPr="00922A51" w:rsidRDefault="00DF6A59" w:rsidP="00CE5117">
      <w:pPr>
        <w:numPr>
          <w:ilvl w:val="0"/>
          <w:numId w:val="19"/>
        </w:numPr>
        <w:spacing w:after="0" w:line="240" w:lineRule="auto"/>
        <w:ind w:left="1134" w:right="142" w:hanging="567"/>
        <w:rPr>
          <w:szCs w:val="20"/>
        </w:rPr>
      </w:pPr>
      <w:r w:rsidRPr="00922A51">
        <w:rPr>
          <w:szCs w:val="20"/>
        </w:rPr>
        <w:t>di non appartenere ad una delle categorie di soggetti sopra riportate e di essere in possesso di almeno due dei seguenti requisiti, che ho/abbiamo provveduto a documentarVi:</w:t>
      </w:r>
    </w:p>
    <w:p w14:paraId="476B6A53" w14:textId="77777777" w:rsidR="00DF6A59" w:rsidRPr="00922A51" w:rsidRDefault="00DF6A59" w:rsidP="00CE5117">
      <w:pPr>
        <w:numPr>
          <w:ilvl w:val="0"/>
          <w:numId w:val="18"/>
        </w:numPr>
        <w:tabs>
          <w:tab w:val="clear" w:pos="1413"/>
        </w:tabs>
        <w:spacing w:after="0" w:line="240" w:lineRule="auto"/>
        <w:ind w:left="1701" w:right="142" w:hanging="567"/>
        <w:rPr>
          <w:szCs w:val="20"/>
        </w:rPr>
      </w:pPr>
      <w:r w:rsidRPr="00922A51">
        <w:rPr>
          <w:szCs w:val="20"/>
        </w:rPr>
        <w:t xml:space="preserve">ho/abbiamo effettuato operazioni di dimensioni significative sul mercato rilevante ai fini dello svolgimento delle operazioni o dei servizi previsti, con una frequenza media di </w:t>
      </w:r>
      <w:proofErr w:type="gramStart"/>
      <w:r w:rsidRPr="00922A51">
        <w:rPr>
          <w:szCs w:val="20"/>
        </w:rPr>
        <w:t>10</w:t>
      </w:r>
      <w:proofErr w:type="gramEnd"/>
      <w:r w:rsidRPr="00922A51">
        <w:rPr>
          <w:szCs w:val="20"/>
        </w:rPr>
        <w:t xml:space="preserve"> operazioni al trimestre nei quattro trimestri precedenti:</w:t>
      </w:r>
    </w:p>
    <w:p w14:paraId="7EDACE50" w14:textId="77777777" w:rsidR="00DF6A59" w:rsidRPr="00922A51" w:rsidRDefault="00DF6A59" w:rsidP="00CE5117">
      <w:pPr>
        <w:numPr>
          <w:ilvl w:val="0"/>
          <w:numId w:val="18"/>
        </w:numPr>
        <w:tabs>
          <w:tab w:val="clear" w:pos="1413"/>
        </w:tabs>
        <w:spacing w:after="0" w:line="240" w:lineRule="auto"/>
        <w:ind w:left="1701" w:right="142" w:hanging="567"/>
        <w:rPr>
          <w:szCs w:val="20"/>
        </w:rPr>
      </w:pPr>
      <w:r w:rsidRPr="00922A51">
        <w:rPr>
          <w:szCs w:val="20"/>
        </w:rPr>
        <w:t>il valore del mio/nostro portafoglio di strumenti finanziari, inclusi i depositi in contanti, supera l’importo di 500.000 euro;</w:t>
      </w:r>
    </w:p>
    <w:p w14:paraId="2B29BCF0" w14:textId="77777777" w:rsidR="00DF6A59" w:rsidRPr="00922A51" w:rsidRDefault="00DF6A59" w:rsidP="00CE5117">
      <w:pPr>
        <w:numPr>
          <w:ilvl w:val="0"/>
          <w:numId w:val="18"/>
        </w:numPr>
        <w:tabs>
          <w:tab w:val="clear" w:pos="1413"/>
        </w:tabs>
        <w:spacing w:after="0" w:line="240" w:lineRule="auto"/>
        <w:ind w:left="1701" w:right="142" w:hanging="567"/>
        <w:rPr>
          <w:szCs w:val="20"/>
        </w:rPr>
      </w:pPr>
      <w:r w:rsidRPr="00922A51">
        <w:rPr>
          <w:szCs w:val="20"/>
        </w:rPr>
        <w:t>ho/abbiamo lavorato nel settore finanziario per almeno un anno in una posizione professionale che presupponga la conoscenza delle operazioni o dei servizi previsti e, più in particolare, presso: ______________ ___________________________ con la qualifica di: ______________________________________________.</w:t>
      </w:r>
    </w:p>
    <w:p w14:paraId="7B420FFC" w14:textId="77777777" w:rsidR="00DF6A59" w:rsidRPr="00922A51" w:rsidRDefault="00DF6A59" w:rsidP="00DF6A59">
      <w:pPr>
        <w:ind w:right="142"/>
        <w:rPr>
          <w:szCs w:val="20"/>
        </w:rPr>
      </w:pPr>
    </w:p>
    <w:p w14:paraId="306C3DB8" w14:textId="77777777" w:rsidR="00DF6A59" w:rsidRPr="00922A51" w:rsidRDefault="00DF6A59" w:rsidP="00DF6A59">
      <w:pPr>
        <w:ind w:left="567" w:right="142"/>
        <w:rPr>
          <w:szCs w:val="20"/>
        </w:rPr>
      </w:pPr>
    </w:p>
    <w:p w14:paraId="43888965" w14:textId="77777777" w:rsidR="00DF6A59" w:rsidRPr="00922A51" w:rsidRDefault="00DF6A59" w:rsidP="00DF6A59">
      <w:pPr>
        <w:ind w:left="567" w:right="142"/>
        <w:rPr>
          <w:szCs w:val="20"/>
        </w:rPr>
      </w:pPr>
      <w:r w:rsidRPr="00922A51">
        <w:rPr>
          <w:szCs w:val="20"/>
        </w:rPr>
        <w:t>In relazione a quanto sopra, sono/siamo consapevoli che:</w:t>
      </w:r>
    </w:p>
    <w:p w14:paraId="680BC174" w14:textId="77777777" w:rsidR="00DF6A59" w:rsidRPr="00922A51" w:rsidRDefault="00DF6A59" w:rsidP="00DF6A59">
      <w:pPr>
        <w:ind w:left="567" w:right="142"/>
        <w:rPr>
          <w:szCs w:val="20"/>
        </w:rPr>
      </w:pPr>
    </w:p>
    <w:p w14:paraId="26097036" w14:textId="77777777" w:rsidR="00DF6A59" w:rsidRPr="00922A51" w:rsidRDefault="00DF6A59" w:rsidP="00CE5117">
      <w:pPr>
        <w:numPr>
          <w:ilvl w:val="0"/>
          <w:numId w:val="20"/>
        </w:numPr>
        <w:tabs>
          <w:tab w:val="clear" w:pos="1275"/>
          <w:tab w:val="left" w:pos="1134"/>
        </w:tabs>
        <w:spacing w:after="0" w:line="240" w:lineRule="auto"/>
        <w:ind w:left="1134" w:right="142"/>
        <w:rPr>
          <w:szCs w:val="20"/>
        </w:rPr>
      </w:pPr>
      <w:r w:rsidRPr="00922A51">
        <w:rPr>
          <w:szCs w:val="20"/>
        </w:rPr>
        <w:t>il possesso, da parte mia/nostra, di conoscenze ed esperienze di mercato comparabili a quelle delle categorie dei “clienti professionali di diritto” non può essere accertato dalla SGR in via presuntiva;</w:t>
      </w:r>
    </w:p>
    <w:p w14:paraId="53227EC3" w14:textId="77777777" w:rsidR="00DF6A59" w:rsidRPr="00922A51" w:rsidRDefault="00DF6A59" w:rsidP="00CE5117">
      <w:pPr>
        <w:numPr>
          <w:ilvl w:val="0"/>
          <w:numId w:val="20"/>
        </w:numPr>
        <w:tabs>
          <w:tab w:val="clear" w:pos="1275"/>
          <w:tab w:val="left" w:pos="1134"/>
        </w:tabs>
        <w:spacing w:after="0" w:line="240" w:lineRule="auto"/>
        <w:ind w:left="1134" w:right="142"/>
        <w:rPr>
          <w:szCs w:val="20"/>
        </w:rPr>
      </w:pPr>
      <w:r w:rsidRPr="00922A51">
        <w:rPr>
          <w:szCs w:val="20"/>
        </w:rPr>
        <w:t>la SGR non può acconsentire alla disapplicazione di regole di condotta previste per la prestazione di servizi nei confronti di clienti non professionali se non all’esito di un’adeguata valutazione circa la mia/nostra competenza, esperienza e conoscenza, volta a consentire alla medesima SGR di ritenere ragionevolmente, tenuto conto della natura delle operazioni o dei servizi previsti, che io/noi sono/siamo in grado di adottare consapevolmente le mie/nostre decisioni in materia di investimenti e di comprendere i relativi rischi.</w:t>
      </w:r>
    </w:p>
    <w:p w14:paraId="6D65F30D" w14:textId="77777777" w:rsidR="00DF6A59" w:rsidRPr="00922A51" w:rsidRDefault="00DF6A59" w:rsidP="00DF6A59">
      <w:pPr>
        <w:ind w:left="567" w:right="142"/>
        <w:rPr>
          <w:szCs w:val="20"/>
        </w:rPr>
      </w:pPr>
    </w:p>
    <w:p w14:paraId="7B2A2F5B" w14:textId="77777777" w:rsidR="00DF6A59" w:rsidRPr="00922A51" w:rsidRDefault="00DF6A59" w:rsidP="00DF6A59">
      <w:pPr>
        <w:ind w:left="567" w:right="142"/>
        <w:rPr>
          <w:szCs w:val="20"/>
        </w:rPr>
      </w:pPr>
      <w:r w:rsidRPr="00922A51">
        <w:rPr>
          <w:szCs w:val="20"/>
        </w:rPr>
        <w:t>Al riguardo, dichiaro/dichiariamo, inoltre:</w:t>
      </w:r>
    </w:p>
    <w:p w14:paraId="1C67BD28" w14:textId="77777777" w:rsidR="00DF6A59" w:rsidRPr="00922A51" w:rsidRDefault="00DF6A59" w:rsidP="00DF6A59">
      <w:pPr>
        <w:ind w:left="567" w:right="142"/>
        <w:rPr>
          <w:szCs w:val="20"/>
        </w:rPr>
      </w:pPr>
    </w:p>
    <w:p w14:paraId="52D06E30" w14:textId="77777777" w:rsidR="00DF6A59" w:rsidRPr="00922A51" w:rsidRDefault="00DF6A59" w:rsidP="00CE5117">
      <w:pPr>
        <w:numPr>
          <w:ilvl w:val="0"/>
          <w:numId w:val="20"/>
        </w:numPr>
        <w:tabs>
          <w:tab w:val="clear" w:pos="1275"/>
          <w:tab w:val="left" w:pos="1134"/>
        </w:tabs>
        <w:spacing w:after="0" w:line="240" w:lineRule="auto"/>
        <w:ind w:left="1134" w:right="142"/>
        <w:rPr>
          <w:szCs w:val="20"/>
        </w:rPr>
      </w:pPr>
      <w:r w:rsidRPr="00922A51">
        <w:rPr>
          <w:szCs w:val="20"/>
        </w:rPr>
        <w:t>che sono/siamo stati preventivamente informato/i delle protezioni e dei diritti di indennizzo che potrei perdere in conseguenza della mia richiesta, e più in particolare, quelli inerenti:</w:t>
      </w:r>
    </w:p>
    <w:p w14:paraId="21200C4B" w14:textId="77777777" w:rsidR="00DF6A59" w:rsidRPr="00922A51" w:rsidRDefault="00DF6A59" w:rsidP="00CE5117">
      <w:pPr>
        <w:numPr>
          <w:ilvl w:val="0"/>
          <w:numId w:val="21"/>
        </w:numPr>
        <w:tabs>
          <w:tab w:val="clear" w:pos="1275"/>
          <w:tab w:val="left" w:pos="1800"/>
        </w:tabs>
        <w:spacing w:after="0" w:line="240" w:lineRule="auto"/>
        <w:ind w:left="1800" w:right="142" w:hanging="540"/>
        <w:rPr>
          <w:szCs w:val="20"/>
        </w:rPr>
      </w:pPr>
      <w:r w:rsidRPr="00922A51">
        <w:rPr>
          <w:szCs w:val="20"/>
        </w:rPr>
        <w:t>il contenuto e la tempistica delle informazioni fornite ai Clienti al Dettaglio, inclusi i resoconti periodici e le informazioni fornite in formato standardizzato relativamente a determinati prodotti;</w:t>
      </w:r>
    </w:p>
    <w:p w14:paraId="65845F74" w14:textId="77777777" w:rsidR="00DF6A59" w:rsidRPr="00922A51" w:rsidRDefault="00DF6A59" w:rsidP="00CE5117">
      <w:pPr>
        <w:numPr>
          <w:ilvl w:val="0"/>
          <w:numId w:val="21"/>
        </w:numPr>
        <w:tabs>
          <w:tab w:val="clear" w:pos="1275"/>
          <w:tab w:val="left" w:pos="1800"/>
        </w:tabs>
        <w:spacing w:after="0" w:line="240" w:lineRule="auto"/>
        <w:ind w:left="1800" w:right="142" w:hanging="540"/>
        <w:rPr>
          <w:szCs w:val="20"/>
        </w:rPr>
      </w:pPr>
      <w:r w:rsidRPr="00922A51">
        <w:rPr>
          <w:szCs w:val="20"/>
        </w:rPr>
        <w:t>la richiesta di ulteriori informazioni da parte del cliente al dettaglio allo scopo di valutare l’appropriatezza di determinati servizi forniti;</w:t>
      </w:r>
    </w:p>
    <w:p w14:paraId="4323C7CB" w14:textId="77777777" w:rsidR="00DF6A59" w:rsidRPr="00922A51" w:rsidRDefault="00DF6A59" w:rsidP="00CE5117">
      <w:pPr>
        <w:numPr>
          <w:ilvl w:val="0"/>
          <w:numId w:val="21"/>
        </w:numPr>
        <w:tabs>
          <w:tab w:val="clear" w:pos="1275"/>
          <w:tab w:val="left" w:pos="1800"/>
        </w:tabs>
        <w:spacing w:after="0" w:line="240" w:lineRule="auto"/>
        <w:ind w:left="1800" w:right="142" w:hanging="540"/>
        <w:rPr>
          <w:szCs w:val="20"/>
        </w:rPr>
      </w:pPr>
      <w:r w:rsidRPr="00922A51">
        <w:rPr>
          <w:szCs w:val="20"/>
        </w:rPr>
        <w:t>il trattamento e la registrazione dei reclami dei clienti al dettaglio;</w:t>
      </w:r>
    </w:p>
    <w:p w14:paraId="4EB495E8" w14:textId="77777777" w:rsidR="00DF6A59" w:rsidRPr="00922A51" w:rsidRDefault="00DF6A59" w:rsidP="00CE5117">
      <w:pPr>
        <w:numPr>
          <w:ilvl w:val="0"/>
          <w:numId w:val="20"/>
        </w:numPr>
        <w:tabs>
          <w:tab w:val="clear" w:pos="1275"/>
          <w:tab w:val="left" w:pos="1134"/>
        </w:tabs>
        <w:spacing w:after="0" w:line="240" w:lineRule="auto"/>
        <w:ind w:left="1134" w:right="142"/>
        <w:rPr>
          <w:szCs w:val="20"/>
        </w:rPr>
      </w:pPr>
      <w:r w:rsidRPr="00922A51">
        <w:rPr>
          <w:szCs w:val="20"/>
        </w:rPr>
        <w:t>di essere a conoscenza delle conseguenze derivanti dalla perdita di tali protezioni;</w:t>
      </w:r>
    </w:p>
    <w:p w14:paraId="00E7B2FC" w14:textId="77777777" w:rsidR="00DF6A59" w:rsidRPr="00922A51" w:rsidRDefault="00DF6A59" w:rsidP="00CE5117">
      <w:pPr>
        <w:numPr>
          <w:ilvl w:val="0"/>
          <w:numId w:val="20"/>
        </w:numPr>
        <w:tabs>
          <w:tab w:val="clear" w:pos="1275"/>
          <w:tab w:val="left" w:pos="1134"/>
        </w:tabs>
        <w:spacing w:after="0" w:line="240" w:lineRule="auto"/>
        <w:ind w:left="1134" w:right="142"/>
        <w:rPr>
          <w:szCs w:val="20"/>
        </w:rPr>
      </w:pPr>
      <w:r w:rsidRPr="00922A51">
        <w:rPr>
          <w:szCs w:val="20"/>
        </w:rPr>
        <w:t>di essere consapevole/i che, prima di accettare la mia/nostra richiesta, la SGR verificherà il possesso dei requisiti necessari per essere considerato “cliente professionale”;</w:t>
      </w:r>
    </w:p>
    <w:p w14:paraId="53CA2EE2" w14:textId="77777777" w:rsidR="00DF6A59" w:rsidRPr="00922A51" w:rsidRDefault="00DF6A59" w:rsidP="00CE5117">
      <w:pPr>
        <w:numPr>
          <w:ilvl w:val="0"/>
          <w:numId w:val="20"/>
        </w:numPr>
        <w:tabs>
          <w:tab w:val="clear" w:pos="1275"/>
          <w:tab w:val="left" w:pos="1134"/>
        </w:tabs>
        <w:spacing w:after="0" w:line="240" w:lineRule="auto"/>
        <w:ind w:left="1134" w:right="142"/>
        <w:rPr>
          <w:szCs w:val="20"/>
        </w:rPr>
      </w:pPr>
      <w:r w:rsidRPr="00922A51">
        <w:rPr>
          <w:szCs w:val="20"/>
        </w:rPr>
        <w:t>di essere a conoscenza che spetta a me/noi informare la SGR di eventuali cambiamenti, nella mia/nostra situazione, che potrebbero influire sulla mia/nostra classificazione;</w:t>
      </w:r>
    </w:p>
    <w:p w14:paraId="0E757CEE" w14:textId="77777777" w:rsidR="00DF6A59" w:rsidRPr="00922A51" w:rsidRDefault="00DF6A59" w:rsidP="00CE5117">
      <w:pPr>
        <w:numPr>
          <w:ilvl w:val="0"/>
          <w:numId w:val="20"/>
        </w:numPr>
        <w:tabs>
          <w:tab w:val="clear" w:pos="1275"/>
          <w:tab w:val="left" w:pos="1134"/>
        </w:tabs>
        <w:spacing w:after="0" w:line="240" w:lineRule="auto"/>
        <w:ind w:left="1134" w:right="142"/>
        <w:rPr>
          <w:szCs w:val="20"/>
        </w:rPr>
      </w:pPr>
      <w:r w:rsidRPr="00922A51">
        <w:rPr>
          <w:szCs w:val="20"/>
        </w:rPr>
        <w:t>di essere consapevole/i che, fermo restando quanto subito sopra, qualora la SGR dovesse constatare che io/noi non soddisfiamo più le condizioni necessarie per ottenere il trattamento riservato ai “clienti professionali” adotterà ogni più opportuno provvedimento.</w:t>
      </w:r>
    </w:p>
    <w:p w14:paraId="4C4679D2" w14:textId="77777777" w:rsidR="00DF6A59" w:rsidRPr="00922A51" w:rsidRDefault="00DF6A59" w:rsidP="00DF6A59">
      <w:pPr>
        <w:tabs>
          <w:tab w:val="num" w:pos="1800"/>
        </w:tabs>
        <w:ind w:right="141"/>
        <w:rPr>
          <w:szCs w:val="20"/>
        </w:rPr>
      </w:pPr>
    </w:p>
    <w:p w14:paraId="7085A1BE" w14:textId="42924121" w:rsidR="00805917" w:rsidRPr="00922A51" w:rsidRDefault="006939DB" w:rsidP="001957D8">
      <w:pPr>
        <w:spacing w:after="160" w:line="259" w:lineRule="auto"/>
        <w:ind w:left="0" w:firstLine="0"/>
        <w:jc w:val="left"/>
        <w:rPr>
          <w:szCs w:val="20"/>
        </w:rPr>
      </w:pPr>
      <w:r w:rsidRPr="00922A51">
        <w:rPr>
          <w:szCs w:val="20"/>
        </w:rPr>
        <w:br w:type="page"/>
      </w:r>
    </w:p>
    <w:p w14:paraId="41B39B22" w14:textId="7D56D573" w:rsidR="00DF6A59" w:rsidRPr="00922A51" w:rsidRDefault="00DF6A59" w:rsidP="00DF6A59">
      <w:pPr>
        <w:pBdr>
          <w:top w:val="single" w:sz="4" w:space="1" w:color="auto"/>
          <w:left w:val="single" w:sz="4" w:space="4" w:color="auto"/>
          <w:bottom w:val="single" w:sz="4" w:space="1" w:color="auto"/>
          <w:right w:val="single" w:sz="4" w:space="4" w:color="auto"/>
        </w:pBdr>
        <w:ind w:right="141"/>
        <w:jc w:val="center"/>
        <w:rPr>
          <w:b/>
          <w:szCs w:val="20"/>
        </w:rPr>
      </w:pPr>
      <w:r w:rsidRPr="00922A51">
        <w:rPr>
          <w:b/>
          <w:szCs w:val="20"/>
        </w:rPr>
        <w:lastRenderedPageBreak/>
        <w:t xml:space="preserve">SEZIONE </w:t>
      </w:r>
      <w:r w:rsidR="00022F6F" w:rsidRPr="00922A51">
        <w:rPr>
          <w:b/>
          <w:szCs w:val="20"/>
        </w:rPr>
        <w:t>I</w:t>
      </w:r>
      <w:r w:rsidRPr="00922A51">
        <w:rPr>
          <w:b/>
          <w:szCs w:val="20"/>
        </w:rPr>
        <w:t>II</w:t>
      </w:r>
    </w:p>
    <w:p w14:paraId="22533847" w14:textId="5D66CF1B" w:rsidR="00DF6A59" w:rsidRPr="00922A51" w:rsidRDefault="00DF6A59" w:rsidP="00DF6A59">
      <w:pPr>
        <w:pBdr>
          <w:top w:val="single" w:sz="4" w:space="1" w:color="auto"/>
          <w:left w:val="single" w:sz="4" w:space="4" w:color="auto"/>
          <w:bottom w:val="single" w:sz="4" w:space="1" w:color="auto"/>
          <w:right w:val="single" w:sz="4" w:space="4" w:color="auto"/>
        </w:pBdr>
        <w:ind w:right="141"/>
        <w:jc w:val="center"/>
        <w:rPr>
          <w:b/>
          <w:szCs w:val="20"/>
        </w:rPr>
      </w:pPr>
      <w:r w:rsidRPr="00922A51">
        <w:rPr>
          <w:b/>
          <w:szCs w:val="20"/>
        </w:rPr>
        <w:t>“CLIENT</w:t>
      </w:r>
      <w:r w:rsidR="00CF4045" w:rsidRPr="00922A51">
        <w:rPr>
          <w:b/>
          <w:szCs w:val="20"/>
        </w:rPr>
        <w:t>E</w:t>
      </w:r>
      <w:r w:rsidRPr="00922A51">
        <w:rPr>
          <w:b/>
          <w:szCs w:val="20"/>
        </w:rPr>
        <w:t xml:space="preserve"> AL DETTAGLIO”</w:t>
      </w:r>
    </w:p>
    <w:p w14:paraId="6DA2B5DC" w14:textId="77777777" w:rsidR="00DF6A59" w:rsidRPr="00922A51" w:rsidRDefault="00DF6A59" w:rsidP="00DF6A59">
      <w:pPr>
        <w:tabs>
          <w:tab w:val="num" w:pos="1800"/>
        </w:tabs>
        <w:ind w:right="141"/>
        <w:rPr>
          <w:szCs w:val="20"/>
        </w:rPr>
      </w:pPr>
    </w:p>
    <w:p w14:paraId="1627B05C" w14:textId="77777777" w:rsidR="00DF6A59" w:rsidRPr="00922A51" w:rsidRDefault="00DF6A59" w:rsidP="00DF6A59">
      <w:pPr>
        <w:tabs>
          <w:tab w:val="num" w:pos="1800"/>
        </w:tabs>
        <w:ind w:right="141"/>
        <w:rPr>
          <w:szCs w:val="20"/>
        </w:rPr>
      </w:pPr>
    </w:p>
    <w:p w14:paraId="0BA58195" w14:textId="77777777" w:rsidR="00DF6A59" w:rsidRPr="00922A51" w:rsidRDefault="00DF6A59" w:rsidP="00CE5117">
      <w:pPr>
        <w:numPr>
          <w:ilvl w:val="0"/>
          <w:numId w:val="18"/>
        </w:numPr>
        <w:tabs>
          <w:tab w:val="clear" w:pos="1413"/>
        </w:tabs>
        <w:spacing w:after="0" w:line="240" w:lineRule="auto"/>
        <w:ind w:left="567" w:right="142" w:hanging="567"/>
        <w:rPr>
          <w:szCs w:val="20"/>
        </w:rPr>
      </w:pPr>
      <w:r w:rsidRPr="00922A51">
        <w:rPr>
          <w:szCs w:val="20"/>
        </w:rPr>
        <w:t>Vi dichiaro/dichiariamo di non possedere i requisiti necessari ad essere qualificato “cliente professionale” ai sensi delle disposizioni sopra richiamate.</w:t>
      </w:r>
    </w:p>
    <w:p w14:paraId="6768E188" w14:textId="77777777" w:rsidR="00DF6A59" w:rsidRPr="00922A51" w:rsidRDefault="00DF6A59" w:rsidP="00DF6A59">
      <w:pPr>
        <w:ind w:left="567" w:right="142"/>
        <w:rPr>
          <w:szCs w:val="20"/>
        </w:rPr>
      </w:pPr>
    </w:p>
    <w:p w14:paraId="3DA10549" w14:textId="36022AFF" w:rsidR="00DF6A59" w:rsidRPr="00922A51" w:rsidRDefault="00DF6A59" w:rsidP="00DF6A59">
      <w:pPr>
        <w:ind w:left="567" w:right="142"/>
        <w:rPr>
          <w:szCs w:val="20"/>
        </w:rPr>
      </w:pPr>
      <w:r w:rsidRPr="00922A51">
        <w:rPr>
          <w:b/>
          <w:szCs w:val="20"/>
        </w:rPr>
        <w:t xml:space="preserve">Alla luce di quanto sopra, prendo/prendiamo atto di essere un cliente al dettaglio, ai sensi dell'art. </w:t>
      </w:r>
      <w:r w:rsidR="00CC4E9D" w:rsidRPr="00922A51">
        <w:rPr>
          <w:b/>
          <w:szCs w:val="20"/>
        </w:rPr>
        <w:t>35</w:t>
      </w:r>
      <w:r w:rsidRPr="00922A51">
        <w:rPr>
          <w:b/>
          <w:szCs w:val="20"/>
        </w:rPr>
        <w:t xml:space="preserve">, comma 1, lettera e) della delibera Consob </w:t>
      </w:r>
      <w:r w:rsidR="00CC4E9D" w:rsidRPr="00922A51">
        <w:rPr>
          <w:b/>
          <w:szCs w:val="20"/>
        </w:rPr>
        <w:t>15 febbraio 2018 n. 20307.</w:t>
      </w:r>
    </w:p>
    <w:p w14:paraId="6554840E" w14:textId="77777777" w:rsidR="00DF6A59" w:rsidRPr="00922A51" w:rsidRDefault="00DF6A59" w:rsidP="00DF6A59">
      <w:pPr>
        <w:ind w:right="141"/>
        <w:rPr>
          <w:szCs w:val="20"/>
        </w:rPr>
      </w:pPr>
    </w:p>
    <w:p w14:paraId="765AF250" w14:textId="77777777" w:rsidR="00DF6A59" w:rsidRPr="00922A51" w:rsidRDefault="00DF6A59" w:rsidP="00DF6A59">
      <w:pPr>
        <w:ind w:right="141"/>
        <w:rPr>
          <w:szCs w:val="20"/>
        </w:rPr>
      </w:pPr>
    </w:p>
    <w:p w14:paraId="1A0ED01D" w14:textId="77777777" w:rsidR="00DF6A59" w:rsidRPr="00922A51" w:rsidRDefault="00DF6A59" w:rsidP="00DF6A59">
      <w:pPr>
        <w:ind w:right="141"/>
        <w:rPr>
          <w:szCs w:val="20"/>
        </w:rPr>
      </w:pPr>
    </w:p>
    <w:p w14:paraId="4552B57D" w14:textId="77777777" w:rsidR="00DF6A59" w:rsidRPr="00922A51" w:rsidRDefault="00DF6A59" w:rsidP="00DF6A59">
      <w:pPr>
        <w:ind w:right="141"/>
        <w:rPr>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3006"/>
        <w:gridCol w:w="3173"/>
      </w:tblGrid>
      <w:tr w:rsidR="00DF6A59" w:rsidRPr="00922A51" w14:paraId="0D08EB9C" w14:textId="77777777" w:rsidTr="002515AC">
        <w:trPr>
          <w:jc w:val="right"/>
        </w:trPr>
        <w:tc>
          <w:tcPr>
            <w:tcW w:w="3614" w:type="dxa"/>
            <w:tcBorders>
              <w:top w:val="nil"/>
              <w:left w:val="nil"/>
              <w:bottom w:val="dotted" w:sz="4" w:space="0" w:color="auto"/>
              <w:right w:val="nil"/>
            </w:tcBorders>
            <w:shd w:val="clear" w:color="auto" w:fill="auto"/>
          </w:tcPr>
          <w:p w14:paraId="747B646B" w14:textId="77777777" w:rsidR="00DF6A59" w:rsidRDefault="00DF6A59" w:rsidP="002674FE">
            <w:pPr>
              <w:pStyle w:val="Rientrocorpodeltesto"/>
              <w:rPr>
                <w:rFonts w:ascii="Arial" w:hAnsi="Arial" w:cs="Arial"/>
                <w:b/>
                <w:sz w:val="20"/>
              </w:rPr>
            </w:pPr>
            <w:r w:rsidRPr="00922A51">
              <w:rPr>
                <w:rFonts w:ascii="Arial" w:hAnsi="Arial" w:cs="Arial"/>
                <w:b/>
                <w:sz w:val="20"/>
              </w:rPr>
              <w:t>Luogo e data,</w:t>
            </w:r>
          </w:p>
          <w:p w14:paraId="110944CB" w14:textId="73B46155" w:rsidR="002515AC" w:rsidRPr="00922A51" w:rsidRDefault="002515AC" w:rsidP="002674FE">
            <w:pPr>
              <w:pStyle w:val="Rientrocorpodeltesto"/>
              <w:rPr>
                <w:rFonts w:ascii="Arial" w:hAnsi="Arial" w:cs="Arial"/>
                <w:b/>
                <w:sz w:val="20"/>
              </w:rPr>
            </w:pPr>
            <w:r>
              <w:rPr>
                <w:rFonts w:ascii="Arial" w:hAnsi="Arial" w:cs="Arial"/>
                <w:b/>
                <w:sz w:val="20"/>
              </w:rPr>
              <w:t>____________________________</w:t>
            </w:r>
          </w:p>
        </w:tc>
        <w:tc>
          <w:tcPr>
            <w:tcW w:w="3006" w:type="dxa"/>
            <w:tcBorders>
              <w:top w:val="nil"/>
              <w:left w:val="nil"/>
              <w:bottom w:val="nil"/>
              <w:right w:val="nil"/>
            </w:tcBorders>
            <w:shd w:val="clear" w:color="auto" w:fill="auto"/>
          </w:tcPr>
          <w:p w14:paraId="2BA0E50E" w14:textId="77777777" w:rsidR="00DF6A59" w:rsidRPr="00922A51" w:rsidRDefault="00DF6A59" w:rsidP="002674FE">
            <w:pPr>
              <w:pStyle w:val="Rientrocorpodeltesto"/>
              <w:rPr>
                <w:rFonts w:ascii="Arial" w:hAnsi="Arial" w:cs="Arial"/>
                <w:b/>
                <w:sz w:val="20"/>
              </w:rPr>
            </w:pPr>
          </w:p>
        </w:tc>
        <w:tc>
          <w:tcPr>
            <w:tcW w:w="3173" w:type="dxa"/>
            <w:tcBorders>
              <w:top w:val="nil"/>
              <w:left w:val="nil"/>
              <w:bottom w:val="nil"/>
              <w:right w:val="nil"/>
            </w:tcBorders>
            <w:shd w:val="clear" w:color="auto" w:fill="auto"/>
          </w:tcPr>
          <w:p w14:paraId="6C06A679" w14:textId="77777777" w:rsidR="00DF6A59" w:rsidRDefault="00DF6A59" w:rsidP="002674FE">
            <w:pPr>
              <w:pStyle w:val="Rientrocorpodeltesto"/>
              <w:rPr>
                <w:rFonts w:ascii="Arial" w:hAnsi="Arial" w:cs="Arial"/>
                <w:b/>
                <w:sz w:val="20"/>
              </w:rPr>
            </w:pPr>
            <w:r w:rsidRPr="00922A51">
              <w:rPr>
                <w:rFonts w:ascii="Arial" w:hAnsi="Arial" w:cs="Arial"/>
                <w:b/>
                <w:sz w:val="20"/>
              </w:rPr>
              <w:t>L’Investitore</w:t>
            </w:r>
          </w:p>
          <w:p w14:paraId="27CA4B81" w14:textId="638FDB40" w:rsidR="002515AC" w:rsidRDefault="002515AC" w:rsidP="002674FE">
            <w:pPr>
              <w:pStyle w:val="Rientrocorpodeltesto"/>
              <w:rPr>
                <w:rFonts w:ascii="Arial" w:hAnsi="Arial" w:cs="Arial"/>
                <w:b/>
                <w:sz w:val="20"/>
              </w:rPr>
            </w:pPr>
            <w:r>
              <w:rPr>
                <w:rFonts w:ascii="Arial" w:hAnsi="Arial" w:cs="Arial"/>
                <w:b/>
                <w:sz w:val="20"/>
              </w:rPr>
              <w:t>______________________</w:t>
            </w:r>
          </w:p>
          <w:p w14:paraId="56802499" w14:textId="77777777" w:rsidR="002515AC" w:rsidRPr="00922A51" w:rsidRDefault="002515AC" w:rsidP="002674FE">
            <w:pPr>
              <w:pStyle w:val="Rientrocorpodeltesto"/>
              <w:rPr>
                <w:rFonts w:ascii="Arial" w:hAnsi="Arial" w:cs="Arial"/>
                <w:b/>
                <w:sz w:val="20"/>
              </w:rPr>
            </w:pPr>
          </w:p>
        </w:tc>
      </w:tr>
    </w:tbl>
    <w:p w14:paraId="10FE9413" w14:textId="5996CB05" w:rsidR="00CA52B2" w:rsidRPr="00922A51" w:rsidRDefault="00CA52B2" w:rsidP="002515AC">
      <w:pPr>
        <w:ind w:left="0" w:right="142" w:firstLine="0"/>
        <w:rPr>
          <w:szCs w:val="20"/>
        </w:rPr>
      </w:pPr>
    </w:p>
    <w:sectPr w:rsidR="00CA52B2" w:rsidRPr="00922A51" w:rsidSect="00AD6E06">
      <w:headerReference w:type="even" r:id="rId8"/>
      <w:headerReference w:type="default" r:id="rId9"/>
      <w:footerReference w:type="even" r:id="rId10"/>
      <w:footerReference w:type="default" r:id="rId11"/>
      <w:headerReference w:type="first" r:id="rId12"/>
      <w:footerReference w:type="first" r:id="rId13"/>
      <w:pgSz w:w="11900" w:h="16840"/>
      <w:pgMar w:top="1684" w:right="805" w:bottom="1199" w:left="1134" w:header="397"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E7DCC" w14:textId="77777777" w:rsidR="00533AFA" w:rsidRDefault="00533AFA">
      <w:pPr>
        <w:spacing w:after="0" w:line="240" w:lineRule="auto"/>
      </w:pPr>
      <w:r>
        <w:separator/>
      </w:r>
    </w:p>
  </w:endnote>
  <w:endnote w:type="continuationSeparator" w:id="0">
    <w:p w14:paraId="31C7C9C7" w14:textId="77777777" w:rsidR="00533AFA" w:rsidRDefault="0053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43EB6" w14:textId="77777777" w:rsidR="0075065B" w:rsidRDefault="0075065B">
    <w:pPr>
      <w:spacing w:after="0" w:line="259" w:lineRule="auto"/>
      <w:ind w:left="0" w:right="235" w:firstLine="0"/>
      <w:jc w:val="center"/>
    </w:pPr>
    <w:r>
      <w:fldChar w:fldCharType="begin"/>
    </w:r>
    <w:r>
      <w:instrText xml:space="preserve"> PAGE   \* MERGEFORMAT </w:instrText>
    </w:r>
    <w:r>
      <w:fldChar w:fldCharType="separate"/>
    </w:r>
    <w:r>
      <w:t>1</w:t>
    </w:r>
    <w:r>
      <w:fldChar w:fldCharType="end"/>
    </w:r>
    <w:r>
      <w:t xml:space="preserve"> di </w:t>
    </w:r>
    <w:r>
      <w:rPr>
        <w:noProof/>
      </w:rPr>
      <w:fldChar w:fldCharType="begin"/>
    </w:r>
    <w:r>
      <w:rPr>
        <w:noProof/>
      </w:rPr>
      <w:instrText xml:space="preserve"> NUMPAGES   \* MERGEFORMAT </w:instrText>
    </w:r>
    <w:r>
      <w:rPr>
        <w:noProof/>
      </w:rPr>
      <w:fldChar w:fldCharType="separate"/>
    </w:r>
    <w:r>
      <w:rPr>
        <w:noProof/>
      </w:rPr>
      <w:t>40</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E3641" w14:textId="28CE3E33" w:rsidR="0075065B" w:rsidRPr="00BA1853" w:rsidRDefault="0075065B" w:rsidP="0043106E">
    <w:pPr>
      <w:tabs>
        <w:tab w:val="center" w:pos="4550"/>
        <w:tab w:val="left" w:pos="5818"/>
      </w:tabs>
      <w:ind w:right="260"/>
      <w:jc w:val="left"/>
      <w:rPr>
        <w:szCs w:val="20"/>
        <w:vertAlign w:val="subscript"/>
      </w:rPr>
    </w:pPr>
    <w:r w:rsidRPr="00BA1853">
      <w:rPr>
        <w:spacing w:val="60"/>
        <w:sz w:val="22"/>
        <w:szCs w:val="22"/>
        <w:vertAlign w:val="subscript"/>
      </w:rPr>
      <w:tab/>
    </w:r>
    <w:r w:rsidRPr="00BA1853">
      <w:rPr>
        <w:spacing w:val="60"/>
        <w:sz w:val="22"/>
        <w:szCs w:val="22"/>
        <w:vertAlign w:val="subscript"/>
      </w:rPr>
      <w:tab/>
    </w:r>
    <w:r w:rsidR="0043106E">
      <w:rPr>
        <w:spacing w:val="60"/>
        <w:sz w:val="22"/>
        <w:szCs w:val="22"/>
        <w:vertAlign w:val="subscript"/>
      </w:rPr>
      <w:tab/>
    </w:r>
    <w:r w:rsidR="0043106E">
      <w:rPr>
        <w:spacing w:val="60"/>
        <w:sz w:val="22"/>
        <w:szCs w:val="22"/>
        <w:vertAlign w:val="subscript"/>
      </w:rPr>
      <w:tab/>
    </w:r>
    <w:r w:rsidRPr="00BA1853">
      <w:rPr>
        <w:spacing w:val="60"/>
        <w:sz w:val="22"/>
        <w:szCs w:val="22"/>
        <w:vertAlign w:val="subscript"/>
      </w:rPr>
      <w:tab/>
    </w:r>
    <w:r w:rsidR="0043106E">
      <w:rPr>
        <w:spacing w:val="60"/>
        <w:sz w:val="22"/>
        <w:szCs w:val="22"/>
        <w:vertAlign w:val="subscript"/>
      </w:rPr>
      <w:tab/>
    </w:r>
    <w:r w:rsidR="0043106E">
      <w:rPr>
        <w:spacing w:val="60"/>
        <w:sz w:val="22"/>
        <w:szCs w:val="22"/>
        <w:vertAlign w:val="subscript"/>
      </w:rPr>
      <w:tab/>
    </w:r>
    <w:r w:rsidRPr="00BA1853">
      <w:rPr>
        <w:spacing w:val="60"/>
        <w:szCs w:val="20"/>
        <w:vertAlign w:val="subscript"/>
      </w:rPr>
      <w:tab/>
      <w:t>Pag.</w:t>
    </w:r>
    <w:r w:rsidRPr="00BA1853">
      <w:rPr>
        <w:szCs w:val="20"/>
        <w:vertAlign w:val="subscript"/>
      </w:rPr>
      <w:t xml:space="preserve"> </w:t>
    </w:r>
    <w:r w:rsidRPr="00BA1853">
      <w:rPr>
        <w:szCs w:val="20"/>
        <w:vertAlign w:val="subscript"/>
      </w:rPr>
      <w:fldChar w:fldCharType="begin"/>
    </w:r>
    <w:r w:rsidRPr="00BA1853">
      <w:rPr>
        <w:szCs w:val="20"/>
        <w:vertAlign w:val="subscript"/>
      </w:rPr>
      <w:instrText>PAGE   \* MERGEFORMAT</w:instrText>
    </w:r>
    <w:r w:rsidRPr="00BA1853">
      <w:rPr>
        <w:szCs w:val="20"/>
        <w:vertAlign w:val="subscript"/>
      </w:rPr>
      <w:fldChar w:fldCharType="separate"/>
    </w:r>
    <w:r w:rsidR="00A673F8">
      <w:rPr>
        <w:noProof/>
        <w:szCs w:val="20"/>
        <w:vertAlign w:val="subscript"/>
      </w:rPr>
      <w:t>2</w:t>
    </w:r>
    <w:r w:rsidRPr="00BA1853">
      <w:rPr>
        <w:szCs w:val="20"/>
        <w:vertAlign w:val="subscript"/>
      </w:rPr>
      <w:fldChar w:fldCharType="end"/>
    </w:r>
    <w:r w:rsidRPr="00BA1853">
      <w:rPr>
        <w:szCs w:val="20"/>
        <w:vertAlign w:val="subscript"/>
      </w:rPr>
      <w:t xml:space="preserve"> | </w:t>
    </w:r>
    <w:r w:rsidRPr="00BA1853">
      <w:rPr>
        <w:szCs w:val="20"/>
        <w:vertAlign w:val="subscript"/>
      </w:rPr>
      <w:fldChar w:fldCharType="begin"/>
    </w:r>
    <w:r w:rsidRPr="00BA1853">
      <w:rPr>
        <w:szCs w:val="20"/>
        <w:vertAlign w:val="subscript"/>
      </w:rPr>
      <w:instrText>NUMPAGES  \* Arabic  \* MERGEFORMAT</w:instrText>
    </w:r>
    <w:r w:rsidRPr="00BA1853">
      <w:rPr>
        <w:szCs w:val="20"/>
        <w:vertAlign w:val="subscript"/>
      </w:rPr>
      <w:fldChar w:fldCharType="separate"/>
    </w:r>
    <w:r w:rsidR="00A673F8">
      <w:rPr>
        <w:noProof/>
        <w:szCs w:val="20"/>
        <w:vertAlign w:val="subscript"/>
      </w:rPr>
      <w:t>5</w:t>
    </w:r>
    <w:r w:rsidRPr="00BA1853">
      <w:rPr>
        <w:szCs w:val="20"/>
        <w:vertAlign w:val="subscript"/>
      </w:rPr>
      <w:fldChar w:fldCharType="end"/>
    </w:r>
  </w:p>
  <w:p w14:paraId="06F45168" w14:textId="77777777" w:rsidR="0075065B" w:rsidRDefault="0075065B">
    <w:pPr>
      <w:spacing w:after="0" w:line="259" w:lineRule="auto"/>
      <w:ind w:left="0" w:right="235"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A1D7F" w14:textId="77777777" w:rsidR="0075065B" w:rsidRDefault="0075065B">
    <w:pPr>
      <w:spacing w:after="0" w:line="259" w:lineRule="auto"/>
      <w:ind w:left="0" w:right="235" w:firstLine="0"/>
      <w:jc w:val="center"/>
    </w:pPr>
    <w:r>
      <w:fldChar w:fldCharType="begin"/>
    </w:r>
    <w:r>
      <w:instrText xml:space="preserve"> PAGE   \* MERGEFORMAT </w:instrText>
    </w:r>
    <w:r>
      <w:fldChar w:fldCharType="separate"/>
    </w:r>
    <w:r>
      <w:t>1</w:t>
    </w:r>
    <w:r>
      <w:fldChar w:fldCharType="end"/>
    </w:r>
    <w:r>
      <w:t xml:space="preserve"> di </w:t>
    </w:r>
    <w:r>
      <w:rPr>
        <w:noProof/>
      </w:rPr>
      <w:fldChar w:fldCharType="begin"/>
    </w:r>
    <w:r>
      <w:rPr>
        <w:noProof/>
      </w:rPr>
      <w:instrText xml:space="preserve"> NUMPAGES   \* MERGEFORMAT </w:instrText>
    </w:r>
    <w:r>
      <w:rPr>
        <w:noProof/>
      </w:rPr>
      <w:fldChar w:fldCharType="separate"/>
    </w:r>
    <w:r>
      <w:rPr>
        <w:noProof/>
      </w:rPr>
      <w:t>40</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C2192" w14:textId="77777777" w:rsidR="00533AFA" w:rsidRDefault="00533AFA">
      <w:pPr>
        <w:spacing w:after="0" w:line="240" w:lineRule="auto"/>
      </w:pPr>
      <w:r>
        <w:separator/>
      </w:r>
    </w:p>
  </w:footnote>
  <w:footnote w:type="continuationSeparator" w:id="0">
    <w:p w14:paraId="5E4D1708" w14:textId="77777777" w:rsidR="00533AFA" w:rsidRDefault="0053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AB817" w14:textId="77777777" w:rsidR="0075065B" w:rsidRDefault="0075065B">
    <w:pPr>
      <w:spacing w:after="31" w:line="241" w:lineRule="auto"/>
      <w:ind w:left="3533" w:right="3766" w:firstLine="0"/>
      <w:jc w:val="center"/>
    </w:pPr>
    <w:r>
      <w:rPr>
        <w:noProof/>
      </w:rPr>
      <w:drawing>
        <wp:anchor distT="0" distB="0" distL="114300" distR="114300" simplePos="0" relativeHeight="251654656" behindDoc="0" locked="0" layoutInCell="1" allowOverlap="0" wp14:anchorId="7D743D6D" wp14:editId="6F6583E4">
          <wp:simplePos x="0" y="0"/>
          <wp:positionH relativeFrom="page">
            <wp:posOffset>483108</wp:posOffset>
          </wp:positionH>
          <wp:positionV relativeFrom="page">
            <wp:posOffset>237739</wp:posOffset>
          </wp:positionV>
          <wp:extent cx="2228088" cy="743712"/>
          <wp:effectExtent l="0" t="0" r="0" b="0"/>
          <wp:wrapSquare wrapText="bothSides"/>
          <wp:docPr id="449"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228088" cy="743712"/>
                  </a:xfrm>
                  <a:prstGeom prst="rect">
                    <a:avLst/>
                  </a:prstGeom>
                </pic:spPr>
              </pic:pic>
            </a:graphicData>
          </a:graphic>
        </wp:anchor>
      </w:drawing>
    </w:r>
    <w:r>
      <w:t xml:space="preserve">“Procedura per la  gestione della documentazione  organizzativa” </w:t>
    </w:r>
  </w:p>
  <w:p w14:paraId="25C52180" w14:textId="77777777" w:rsidR="0075065B" w:rsidRDefault="0075065B">
    <w:pPr>
      <w:spacing w:after="0" w:line="259" w:lineRule="auto"/>
      <w:ind w:left="91"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DFE12" w14:textId="24258FB0" w:rsidR="0075065B" w:rsidRDefault="0075065B">
    <w:pPr>
      <w:spacing w:after="0" w:line="259" w:lineRule="auto"/>
      <w:ind w:left="91" w:firstLine="0"/>
      <w:jc w:val="left"/>
      <w:rPr>
        <w:rFonts w:ascii="Times New Roman" w:eastAsia="Times New Roman" w:hAnsi="Times New Roman" w:cs="Times New Roman"/>
        <w:sz w:val="24"/>
      </w:rPr>
    </w:pPr>
    <w:r>
      <w:rPr>
        <w:noProof/>
      </w:rPr>
      <mc:AlternateContent>
        <mc:Choice Requires="wps">
          <w:drawing>
            <wp:anchor distT="0" distB="0" distL="114300" distR="114300" simplePos="0" relativeHeight="251658752" behindDoc="0" locked="0" layoutInCell="1" allowOverlap="1" wp14:anchorId="14A13E40" wp14:editId="500629C7">
              <wp:simplePos x="0" y="0"/>
              <wp:positionH relativeFrom="column">
                <wp:posOffset>-6120130</wp:posOffset>
              </wp:positionH>
              <wp:positionV relativeFrom="paragraph">
                <wp:posOffset>-2650877</wp:posOffset>
              </wp:positionV>
              <wp:extent cx="2660650" cy="221615"/>
              <wp:effectExtent l="0" t="0" r="0" b="0"/>
              <wp:wrapNone/>
              <wp:docPr id="18397" name="Rectangle 18397"/>
              <wp:cNvGraphicFramePr/>
              <a:graphic xmlns:a="http://schemas.openxmlformats.org/drawingml/2006/main">
                <a:graphicData uri="http://schemas.microsoft.com/office/word/2010/wordprocessingShape">
                  <wps:wsp>
                    <wps:cNvSpPr/>
                    <wps:spPr>
                      <a:xfrm>
                        <a:off x="0" y="0"/>
                        <a:ext cx="2660650" cy="221615"/>
                      </a:xfrm>
                      <a:prstGeom prst="rect">
                        <a:avLst/>
                      </a:prstGeom>
                      <a:ln>
                        <a:noFill/>
                      </a:ln>
                    </wps:spPr>
                    <wps:txbx>
                      <w:txbxContent>
                        <w:p w14:paraId="1238359A" w14:textId="77777777" w:rsidR="0075065B" w:rsidRDefault="0075065B" w:rsidP="00ED04C9">
                          <w:pPr>
                            <w:spacing w:after="160" w:line="259" w:lineRule="auto"/>
                            <w:ind w:left="0" w:firstLine="0"/>
                            <w:jc w:val="left"/>
                          </w:pPr>
                          <w:r>
                            <w:rPr>
                              <w:i/>
                              <w:sz w:val="23"/>
                            </w:rPr>
                            <w:t xml:space="preserve">“Procedura per l'aggiornamento e lo </w:t>
                          </w:r>
                        </w:p>
                      </w:txbxContent>
                    </wps:txbx>
                    <wps:bodyPr horzOverflow="overflow" vert="horz" lIns="0" tIns="0" rIns="0" bIns="0" rtlCol="0">
                      <a:noAutofit/>
                    </wps:bodyPr>
                  </wps:wsp>
                </a:graphicData>
              </a:graphic>
            </wp:anchor>
          </w:drawing>
        </mc:Choice>
        <mc:Fallback>
          <w:pict>
            <v:rect w14:anchorId="14A13E40" id="Rectangle 18397" o:spid="_x0000_s1026" style="position:absolute;left:0;text-align:left;margin-left:-481.9pt;margin-top:-208.75pt;width:209.5pt;height:17.4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" filled="f" stroked="f">
              <v:textbox inset="0,0,0,0">
                <w:txbxContent>
                  <w:p w14:paraId="1238359A" w14:textId="77777777" w:rsidR="0075065B" w:rsidRDefault="0075065B" w:rsidP="00ED04C9">
                    <w:pPr>
                      <w:spacing w:after="160" w:line="259" w:lineRule="auto"/>
                      <w:ind w:left="0" w:firstLine="0"/>
                      <w:jc w:val="left"/>
                    </w:pPr>
                    <w:r>
                      <w:rPr>
                        <w:i/>
                        <w:sz w:val="23"/>
                      </w:rPr>
                      <w:t xml:space="preserve">“Procedura per l'aggiornamento e lo </w:t>
                    </w:r>
                  </w:p>
                </w:txbxContent>
              </v:textbox>
            </v:rect>
          </w:pict>
        </mc:Fallback>
      </mc:AlternateContent>
    </w:r>
    <w:r>
      <w:rPr>
        <w:rFonts w:ascii="Times New Roman" w:eastAsia="Times New Roman" w:hAnsi="Times New Roman" w:cs="Times New Roman"/>
        <w:sz w:val="24"/>
      </w:rPr>
      <w:t xml:space="preserve"> </w:t>
    </w:r>
  </w:p>
  <w:p w14:paraId="4DC8B947" w14:textId="77777777" w:rsidR="0075065B" w:rsidRDefault="0075065B">
    <w:pPr>
      <w:spacing w:after="0" w:line="259" w:lineRule="auto"/>
      <w:ind w:left="91" w:firstLine="0"/>
      <w:jc w:val="left"/>
    </w:pPr>
  </w:p>
  <w:p w14:paraId="2878B03D" w14:textId="77777777" w:rsidR="0075065B" w:rsidRDefault="0075065B">
    <w:pPr>
      <w:spacing w:after="0" w:line="259" w:lineRule="auto"/>
      <w:ind w:left="91" w:firstLine="0"/>
      <w:jc w:val="left"/>
    </w:pPr>
  </w:p>
  <w:p w14:paraId="390DDDAA" w14:textId="296704B2" w:rsidR="0075065B" w:rsidRDefault="00280804" w:rsidP="00280804">
    <w:pPr>
      <w:spacing w:after="0" w:line="259" w:lineRule="auto"/>
      <w:jc w:val="left"/>
    </w:pPr>
    <w:r>
      <w:t xml:space="preserve"> ALLEGATO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722B" w14:textId="77777777" w:rsidR="0075065B" w:rsidRDefault="0075065B">
    <w:pPr>
      <w:spacing w:after="31" w:line="241" w:lineRule="auto"/>
      <w:ind w:left="3533" w:right="3766" w:firstLine="0"/>
      <w:jc w:val="center"/>
    </w:pPr>
    <w:r>
      <w:rPr>
        <w:noProof/>
      </w:rPr>
      <w:drawing>
        <wp:anchor distT="0" distB="0" distL="114300" distR="114300" simplePos="0" relativeHeight="251655680" behindDoc="0" locked="0" layoutInCell="1" allowOverlap="0" wp14:anchorId="5F353A9C" wp14:editId="18164D1D">
          <wp:simplePos x="0" y="0"/>
          <wp:positionH relativeFrom="page">
            <wp:posOffset>483108</wp:posOffset>
          </wp:positionH>
          <wp:positionV relativeFrom="page">
            <wp:posOffset>237739</wp:posOffset>
          </wp:positionV>
          <wp:extent cx="2228088" cy="743712"/>
          <wp:effectExtent l="0" t="0" r="0" b="0"/>
          <wp:wrapSquare wrapText="bothSides"/>
          <wp:docPr id="45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228088" cy="743712"/>
                  </a:xfrm>
                  <a:prstGeom prst="rect">
                    <a:avLst/>
                  </a:prstGeom>
                </pic:spPr>
              </pic:pic>
            </a:graphicData>
          </a:graphic>
        </wp:anchor>
      </w:drawing>
    </w:r>
    <w:r>
      <w:t xml:space="preserve">“Procedura per la  gestione della documentazione  organizzativa” </w:t>
    </w:r>
  </w:p>
  <w:p w14:paraId="0F81C280" w14:textId="77777777" w:rsidR="0075065B" w:rsidRDefault="0075065B">
    <w:pPr>
      <w:spacing w:after="0" w:line="259" w:lineRule="auto"/>
      <w:ind w:left="91" w:firstLine="0"/>
      <w:jc w:val="lef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26A7"/>
    <w:multiLevelType w:val="hybridMultilevel"/>
    <w:tmpl w:val="B78AA0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2A7CFA"/>
    <w:multiLevelType w:val="multilevel"/>
    <w:tmpl w:val="C136D6C8"/>
    <w:lvl w:ilvl="0">
      <w:start w:val="1"/>
      <w:numFmt w:val="decimal"/>
      <w:pStyle w:val="Titolo1"/>
      <w:lvlText w:val="%1."/>
      <w:lvlJc w:val="left"/>
      <w:pPr>
        <w:ind w:left="811"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685"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559" w:hanging="1080"/>
      </w:pPr>
      <w:rPr>
        <w:rFonts w:hint="default"/>
      </w:rPr>
    </w:lvl>
    <w:lvl w:ilvl="5">
      <w:start w:val="1"/>
      <w:numFmt w:val="decimal"/>
      <w:isLgl/>
      <w:lvlText w:val="%1.%2.%3.%4.%5.%6"/>
      <w:lvlJc w:val="left"/>
      <w:pPr>
        <w:ind w:left="2816" w:hanging="1080"/>
      </w:pPr>
      <w:rPr>
        <w:rFonts w:hint="default"/>
      </w:rPr>
    </w:lvl>
    <w:lvl w:ilvl="6">
      <w:start w:val="1"/>
      <w:numFmt w:val="decimal"/>
      <w:isLgl/>
      <w:lvlText w:val="%1.%2.%3.%4.%5.%6.%7"/>
      <w:lvlJc w:val="left"/>
      <w:pPr>
        <w:ind w:left="3433"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07" w:hanging="1800"/>
      </w:pPr>
      <w:rPr>
        <w:rFonts w:hint="default"/>
      </w:rPr>
    </w:lvl>
  </w:abstractNum>
  <w:abstractNum w:abstractNumId="2" w15:restartNumberingAfterBreak="0">
    <w:nsid w:val="08CE0825"/>
    <w:multiLevelType w:val="hybridMultilevel"/>
    <w:tmpl w:val="52C25FAE"/>
    <w:lvl w:ilvl="0" w:tplc="597AF3C6">
      <w:start w:val="6"/>
      <w:numFmt w:val="bullet"/>
      <w:lvlText w:val=""/>
      <w:lvlJc w:val="left"/>
      <w:pPr>
        <w:tabs>
          <w:tab w:val="num" w:pos="2493"/>
        </w:tabs>
        <w:ind w:left="2493" w:hanging="705"/>
      </w:pPr>
      <w:rPr>
        <w:rFonts w:ascii="Wingdings" w:hAnsi="Wingdings" w:cs="Times New Roman" w:hint="default"/>
        <w:sz w:val="16"/>
        <w:szCs w:val="16"/>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9F82C5D"/>
    <w:multiLevelType w:val="hybridMultilevel"/>
    <w:tmpl w:val="403C8792"/>
    <w:lvl w:ilvl="0" w:tplc="820C92B4">
      <w:start w:val="1"/>
      <w:numFmt w:val="lowerLetter"/>
      <w:lvlText w:val="%1)"/>
      <w:lvlJc w:val="left"/>
      <w:pPr>
        <w:tabs>
          <w:tab w:val="num" w:pos="1440"/>
        </w:tabs>
        <w:ind w:left="1440" w:hanging="360"/>
      </w:pPr>
      <w:rPr>
        <w:rFonts w:ascii="Arial Narrow" w:hAnsi="Arial Narrow" w:hint="default"/>
        <w:b w:val="0"/>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4372CB"/>
    <w:multiLevelType w:val="hybridMultilevel"/>
    <w:tmpl w:val="44389328"/>
    <w:lvl w:ilvl="0" w:tplc="4D52C410">
      <w:start w:val="1"/>
      <w:numFmt w:val="low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FAB36F7"/>
    <w:multiLevelType w:val="hybridMultilevel"/>
    <w:tmpl w:val="A150EE40"/>
    <w:lvl w:ilvl="0" w:tplc="FFFFFFFF">
      <w:start w:val="6"/>
      <w:numFmt w:val="bullet"/>
      <w:lvlText w:val=""/>
      <w:lvlJc w:val="left"/>
      <w:pPr>
        <w:tabs>
          <w:tab w:val="num" w:pos="1413"/>
        </w:tabs>
        <w:ind w:left="1413" w:hanging="705"/>
      </w:pPr>
      <w:rPr>
        <w:rFonts w:ascii="Wingdings" w:eastAsia="Times New Roman" w:hAnsi="Wingdings" w:cs="Times New Roman"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04810F9"/>
    <w:multiLevelType w:val="hybridMultilevel"/>
    <w:tmpl w:val="C75EEC32"/>
    <w:lvl w:ilvl="0" w:tplc="7F402B1C">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1B744A"/>
    <w:multiLevelType w:val="hybridMultilevel"/>
    <w:tmpl w:val="30AE0C8E"/>
    <w:lvl w:ilvl="0" w:tplc="723AA82E">
      <w:start w:val="1"/>
      <w:numFmt w:val="bullet"/>
      <w:lvlText w:val=""/>
      <w:lvlJc w:val="left"/>
      <w:pPr>
        <w:tabs>
          <w:tab w:val="num" w:pos="1440"/>
        </w:tabs>
        <w:ind w:left="1440" w:hanging="360"/>
      </w:pPr>
      <w:rPr>
        <w:rFonts w:ascii="Wingdings" w:hAnsi="Wingdings"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A6EB2"/>
    <w:multiLevelType w:val="hybridMultilevel"/>
    <w:tmpl w:val="337EE1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2B5F3D"/>
    <w:multiLevelType w:val="hybridMultilevel"/>
    <w:tmpl w:val="0F62A832"/>
    <w:lvl w:ilvl="0" w:tplc="AF42042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61E2D"/>
    <w:multiLevelType w:val="hybridMultilevel"/>
    <w:tmpl w:val="B018249A"/>
    <w:lvl w:ilvl="0" w:tplc="7F402B1C">
      <w:numFmt w:val="bullet"/>
      <w:lvlText w:val="-"/>
      <w:lvlJc w:val="left"/>
      <w:pPr>
        <w:ind w:left="833" w:hanging="360"/>
      </w:pPr>
      <w:rPr>
        <w:rFonts w:ascii="Arial Narrow" w:eastAsia="Times New Roman" w:hAnsi="Arial Narrow" w:cs="Times New Roman"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1" w15:restartNumberingAfterBreak="0">
    <w:nsid w:val="2A9F5659"/>
    <w:multiLevelType w:val="hybridMultilevel"/>
    <w:tmpl w:val="8A9861CE"/>
    <w:lvl w:ilvl="0" w:tplc="9ACCFD9C">
      <w:start w:val="1"/>
      <w:numFmt w:val="lowerRoman"/>
      <w:lvlText w:val="(%1)"/>
      <w:lvlJc w:val="left"/>
      <w:pPr>
        <w:tabs>
          <w:tab w:val="num" w:pos="1080"/>
        </w:tabs>
        <w:ind w:left="1080" w:hanging="720"/>
      </w:pPr>
      <w:rPr>
        <w:rFonts w:hint="default"/>
        <w:b w:val="0"/>
        <w:i w:val="0"/>
        <w:sz w:val="20"/>
        <w:szCs w:val="22"/>
      </w:rPr>
    </w:lvl>
    <w:lvl w:ilvl="1" w:tplc="820C92B4">
      <w:start w:val="1"/>
      <w:numFmt w:val="lowerLetter"/>
      <w:lvlText w:val="%2)"/>
      <w:lvlJc w:val="left"/>
      <w:pPr>
        <w:tabs>
          <w:tab w:val="num" w:pos="1440"/>
        </w:tabs>
        <w:ind w:left="1440" w:hanging="360"/>
      </w:pPr>
      <w:rPr>
        <w:rFonts w:ascii="Arial Narrow" w:hAnsi="Arial Narrow" w:hint="default"/>
        <w:b w:val="0"/>
        <w:i w:val="0"/>
        <w:sz w:val="22"/>
        <w:szCs w:val="22"/>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AC745EA"/>
    <w:multiLevelType w:val="hybridMultilevel"/>
    <w:tmpl w:val="76CE1852"/>
    <w:lvl w:ilvl="0" w:tplc="7FC8C33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2CF3237A"/>
    <w:multiLevelType w:val="hybridMultilevel"/>
    <w:tmpl w:val="7CB242A0"/>
    <w:lvl w:ilvl="0" w:tplc="F5989312">
      <w:numFmt w:val="bullet"/>
      <w:lvlText w:val="-"/>
      <w:lvlJc w:val="left"/>
      <w:pPr>
        <w:tabs>
          <w:tab w:val="num" w:pos="1275"/>
        </w:tabs>
        <w:ind w:left="1275" w:hanging="567"/>
      </w:pPr>
      <w:rPr>
        <w:rFonts w:ascii="Arial" w:eastAsia="Times New Roman" w:hAnsi="Arial"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2DEF6E95"/>
    <w:multiLevelType w:val="hybridMultilevel"/>
    <w:tmpl w:val="2FD464AA"/>
    <w:lvl w:ilvl="0" w:tplc="F5989312">
      <w:numFmt w:val="bullet"/>
      <w:lvlText w:val="-"/>
      <w:lvlJc w:val="left"/>
      <w:pPr>
        <w:tabs>
          <w:tab w:val="num" w:pos="1275"/>
        </w:tabs>
        <w:ind w:left="1275" w:hanging="567"/>
      </w:pPr>
      <w:rPr>
        <w:rFonts w:ascii="Arial" w:eastAsia="Times New Roman" w:hAnsi="Arial"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30C24357"/>
    <w:multiLevelType w:val="hybridMultilevel"/>
    <w:tmpl w:val="404646E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32935DA0"/>
    <w:multiLevelType w:val="hybridMultilevel"/>
    <w:tmpl w:val="38A8FB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17194A"/>
    <w:multiLevelType w:val="hybridMultilevel"/>
    <w:tmpl w:val="491E99DE"/>
    <w:lvl w:ilvl="0" w:tplc="4E767F22">
      <w:start w:val="1"/>
      <w:numFmt w:val="lowerLetter"/>
      <w:lvlText w:val="%1)"/>
      <w:lvlJc w:val="left"/>
      <w:pPr>
        <w:tabs>
          <w:tab w:val="num" w:pos="1440"/>
        </w:tabs>
        <w:ind w:left="1440" w:hanging="360"/>
      </w:pPr>
      <w:rPr>
        <w:rFonts w:ascii="Arial Narrow" w:hAnsi="Arial Narrow" w:hint="default"/>
        <w:b w:val="0"/>
        <w:i w:val="0"/>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8547106"/>
    <w:multiLevelType w:val="hybridMultilevel"/>
    <w:tmpl w:val="8E42E5DA"/>
    <w:lvl w:ilvl="0" w:tplc="0809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9DB28C1"/>
    <w:multiLevelType w:val="hybridMultilevel"/>
    <w:tmpl w:val="5616E9EC"/>
    <w:lvl w:ilvl="0" w:tplc="0410000B">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0" w15:restartNumberingAfterBreak="0">
    <w:nsid w:val="4D131B82"/>
    <w:multiLevelType w:val="hybridMultilevel"/>
    <w:tmpl w:val="06B4A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0C2F29"/>
    <w:multiLevelType w:val="hybridMultilevel"/>
    <w:tmpl w:val="E96094CA"/>
    <w:lvl w:ilvl="0" w:tplc="83B2A564">
      <w:start w:val="1"/>
      <w:numFmt w:val="lowerRoman"/>
      <w:lvlText w:val="(%1)"/>
      <w:lvlJc w:val="left"/>
      <w:pPr>
        <w:tabs>
          <w:tab w:val="num" w:pos="1080"/>
        </w:tabs>
        <w:ind w:left="1080" w:hanging="720"/>
      </w:pPr>
      <w:rPr>
        <w:rFonts w:hint="default"/>
        <w:sz w:val="22"/>
        <w:szCs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6B7B"/>
    <w:multiLevelType w:val="hybridMultilevel"/>
    <w:tmpl w:val="5686D370"/>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3" w15:restartNumberingAfterBreak="0">
    <w:nsid w:val="57D725ED"/>
    <w:multiLevelType w:val="hybridMultilevel"/>
    <w:tmpl w:val="E5B87DFE"/>
    <w:lvl w:ilvl="0" w:tplc="0F7C5986">
      <w:start w:val="1"/>
      <w:numFmt w:val="lowerRoman"/>
      <w:lvlText w:val="(%1)"/>
      <w:lvlJc w:val="left"/>
      <w:pPr>
        <w:tabs>
          <w:tab w:val="num" w:pos="1080"/>
        </w:tabs>
        <w:ind w:left="1080" w:hanging="720"/>
      </w:pPr>
      <w:rPr>
        <w:rFonts w:hint="default"/>
        <w:sz w:val="22"/>
        <w:szCs w:val="22"/>
      </w:rPr>
    </w:lvl>
    <w:lvl w:ilvl="1" w:tplc="EB862050">
      <w:start w:val="1"/>
      <w:numFmt w:val="lowerLetter"/>
      <w:lvlText w:val="%2)"/>
      <w:lvlJc w:val="left"/>
      <w:pPr>
        <w:tabs>
          <w:tab w:val="num" w:pos="1440"/>
        </w:tabs>
        <w:ind w:left="1440" w:hanging="360"/>
      </w:pPr>
      <w:rPr>
        <w:rFonts w:hint="default"/>
        <w:sz w:val="22"/>
        <w:szCs w:val="2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952162"/>
    <w:multiLevelType w:val="hybridMultilevel"/>
    <w:tmpl w:val="E41CA74A"/>
    <w:lvl w:ilvl="0" w:tplc="0809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56D5D37"/>
    <w:multiLevelType w:val="hybridMultilevel"/>
    <w:tmpl w:val="AAE233F8"/>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E1E43"/>
    <w:multiLevelType w:val="hybridMultilevel"/>
    <w:tmpl w:val="37307A52"/>
    <w:lvl w:ilvl="0" w:tplc="FE50CCAE">
      <w:numFmt w:val="bullet"/>
      <w:lvlText w:val="-"/>
      <w:lvlJc w:val="left"/>
      <w:pPr>
        <w:ind w:left="720" w:hanging="360"/>
      </w:pPr>
      <w:rPr>
        <w:rFonts w:ascii="Calibri" w:eastAsia="Times New Roman" w:hAnsi="Calibri" w:cs="Arial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723476"/>
    <w:multiLevelType w:val="hybridMultilevel"/>
    <w:tmpl w:val="A5EE1EDC"/>
    <w:lvl w:ilvl="0" w:tplc="456A8166">
      <w:start w:val="1"/>
      <w:numFmt w:val="lowerRoman"/>
      <w:lvlText w:val="(%1)"/>
      <w:lvlJc w:val="left"/>
      <w:pPr>
        <w:tabs>
          <w:tab w:val="num" w:pos="1080"/>
        </w:tabs>
        <w:ind w:left="1080" w:hanging="720"/>
      </w:pPr>
      <w:rPr>
        <w:rFonts w:hint="default"/>
      </w:rPr>
    </w:lvl>
    <w:lvl w:ilvl="1" w:tplc="96525CA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C93BC4"/>
    <w:multiLevelType w:val="singleLevel"/>
    <w:tmpl w:val="892AB3DE"/>
    <w:lvl w:ilvl="0">
      <w:start w:val="5"/>
      <w:numFmt w:val="bullet"/>
      <w:lvlText w:val=""/>
      <w:lvlJc w:val="left"/>
      <w:pPr>
        <w:tabs>
          <w:tab w:val="num" w:pos="1907"/>
        </w:tabs>
        <w:ind w:left="1907" w:hanging="630"/>
      </w:pPr>
      <w:rPr>
        <w:rFonts w:ascii="Wingdings" w:hAnsi="Wingdings" w:hint="default"/>
      </w:rPr>
    </w:lvl>
  </w:abstractNum>
  <w:abstractNum w:abstractNumId="29" w15:restartNumberingAfterBreak="0">
    <w:nsid w:val="7E002CBA"/>
    <w:multiLevelType w:val="hybridMultilevel"/>
    <w:tmpl w:val="27567BE8"/>
    <w:lvl w:ilvl="0" w:tplc="723AA82E">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04020265">
    <w:abstractNumId w:val="1"/>
  </w:num>
  <w:num w:numId="2" w16cid:durableId="708454361">
    <w:abstractNumId w:val="10"/>
  </w:num>
  <w:num w:numId="3" w16cid:durableId="881750206">
    <w:abstractNumId w:val="19"/>
  </w:num>
  <w:num w:numId="4" w16cid:durableId="1018386721">
    <w:abstractNumId w:val="22"/>
  </w:num>
  <w:num w:numId="5" w16cid:durableId="2065986865">
    <w:abstractNumId w:val="8"/>
  </w:num>
  <w:num w:numId="6" w16cid:durableId="1394887043">
    <w:abstractNumId w:val="9"/>
  </w:num>
  <w:num w:numId="7" w16cid:durableId="1196046193">
    <w:abstractNumId w:val="25"/>
  </w:num>
  <w:num w:numId="8" w16cid:durableId="1765954008">
    <w:abstractNumId w:val="29"/>
  </w:num>
  <w:num w:numId="9" w16cid:durableId="1464272486">
    <w:abstractNumId w:val="11"/>
  </w:num>
  <w:num w:numId="10" w16cid:durableId="1468085121">
    <w:abstractNumId w:val="4"/>
  </w:num>
  <w:num w:numId="11" w16cid:durableId="1199007171">
    <w:abstractNumId w:val="27"/>
  </w:num>
  <w:num w:numId="12" w16cid:durableId="1170562434">
    <w:abstractNumId w:val="21"/>
  </w:num>
  <w:num w:numId="13" w16cid:durableId="1105154796">
    <w:abstractNumId w:val="7"/>
  </w:num>
  <w:num w:numId="14" w16cid:durableId="1165707266">
    <w:abstractNumId w:val="23"/>
  </w:num>
  <w:num w:numId="15" w16cid:durableId="2122338890">
    <w:abstractNumId w:val="26"/>
  </w:num>
  <w:num w:numId="16" w16cid:durableId="1314678958">
    <w:abstractNumId w:val="6"/>
  </w:num>
  <w:num w:numId="17" w16cid:durableId="745423891">
    <w:abstractNumId w:val="16"/>
  </w:num>
  <w:num w:numId="18" w16cid:durableId="1891921082">
    <w:abstractNumId w:val="5"/>
  </w:num>
  <w:num w:numId="19" w16cid:durableId="1513185057">
    <w:abstractNumId w:val="28"/>
  </w:num>
  <w:num w:numId="20" w16cid:durableId="691733924">
    <w:abstractNumId w:val="13"/>
  </w:num>
  <w:num w:numId="21" w16cid:durableId="1730683908">
    <w:abstractNumId w:val="14"/>
  </w:num>
  <w:num w:numId="22" w16cid:durableId="418717407">
    <w:abstractNumId w:val="2"/>
  </w:num>
  <w:num w:numId="23" w16cid:durableId="366880894">
    <w:abstractNumId w:val="15"/>
  </w:num>
  <w:num w:numId="24" w16cid:durableId="1924098308">
    <w:abstractNumId w:val="17"/>
  </w:num>
  <w:num w:numId="25" w16cid:durableId="1543785007">
    <w:abstractNumId w:val="0"/>
  </w:num>
  <w:num w:numId="26" w16cid:durableId="1912234446">
    <w:abstractNumId w:val="20"/>
  </w:num>
  <w:num w:numId="27" w16cid:durableId="1075054135">
    <w:abstractNumId w:val="24"/>
  </w:num>
  <w:num w:numId="28" w16cid:durableId="2042167548">
    <w:abstractNumId w:val="18"/>
  </w:num>
  <w:num w:numId="29" w16cid:durableId="165826799">
    <w:abstractNumId w:val="12"/>
  </w:num>
  <w:num w:numId="30" w16cid:durableId="702823268">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en-US" w:vendorID="64" w:dllVersion="0" w:nlCheck="1" w:checkStyle="0"/>
  <w:activeWritingStyle w:appName="MSWord" w:lang="en-GB" w:vendorID="64" w:dllVersion="6" w:nlCheck="1" w:checkStyle="1"/>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88F"/>
    <w:rsid w:val="00002008"/>
    <w:rsid w:val="000023DD"/>
    <w:rsid w:val="0000336C"/>
    <w:rsid w:val="00003534"/>
    <w:rsid w:val="00005559"/>
    <w:rsid w:val="00010638"/>
    <w:rsid w:val="0002088F"/>
    <w:rsid w:val="000210AC"/>
    <w:rsid w:val="00022F6F"/>
    <w:rsid w:val="00024637"/>
    <w:rsid w:val="00024E4B"/>
    <w:rsid w:val="00027A7D"/>
    <w:rsid w:val="00032A70"/>
    <w:rsid w:val="000363D4"/>
    <w:rsid w:val="00052128"/>
    <w:rsid w:val="00056097"/>
    <w:rsid w:val="0006413E"/>
    <w:rsid w:val="00066D31"/>
    <w:rsid w:val="000860F1"/>
    <w:rsid w:val="0008689F"/>
    <w:rsid w:val="000951FF"/>
    <w:rsid w:val="00096E70"/>
    <w:rsid w:val="000A0077"/>
    <w:rsid w:val="000B5420"/>
    <w:rsid w:val="000C5F8A"/>
    <w:rsid w:val="000C721D"/>
    <w:rsid w:val="000D5C0F"/>
    <w:rsid w:val="000E2BD0"/>
    <w:rsid w:val="000F189A"/>
    <w:rsid w:val="000F53EB"/>
    <w:rsid w:val="000F6E49"/>
    <w:rsid w:val="00102E0B"/>
    <w:rsid w:val="0010468D"/>
    <w:rsid w:val="00113B13"/>
    <w:rsid w:val="001207B0"/>
    <w:rsid w:val="001320E6"/>
    <w:rsid w:val="00132CC9"/>
    <w:rsid w:val="0013402F"/>
    <w:rsid w:val="001376C8"/>
    <w:rsid w:val="0014152A"/>
    <w:rsid w:val="00142EF2"/>
    <w:rsid w:val="001454AB"/>
    <w:rsid w:val="00146407"/>
    <w:rsid w:val="00154C3C"/>
    <w:rsid w:val="00156EDE"/>
    <w:rsid w:val="00156F49"/>
    <w:rsid w:val="00165F76"/>
    <w:rsid w:val="00167BE7"/>
    <w:rsid w:val="00180C75"/>
    <w:rsid w:val="00183593"/>
    <w:rsid w:val="001924F7"/>
    <w:rsid w:val="001957D8"/>
    <w:rsid w:val="00196B44"/>
    <w:rsid w:val="00197D55"/>
    <w:rsid w:val="001A1829"/>
    <w:rsid w:val="001A2532"/>
    <w:rsid w:val="001B2171"/>
    <w:rsid w:val="001B4021"/>
    <w:rsid w:val="001B5E44"/>
    <w:rsid w:val="001B6F94"/>
    <w:rsid w:val="001C3DFF"/>
    <w:rsid w:val="001C66FA"/>
    <w:rsid w:val="001D19A2"/>
    <w:rsid w:val="001D2788"/>
    <w:rsid w:val="001D360A"/>
    <w:rsid w:val="001D5E33"/>
    <w:rsid w:val="001D73D2"/>
    <w:rsid w:val="001E6759"/>
    <w:rsid w:val="001E6ADF"/>
    <w:rsid w:val="001F1CEB"/>
    <w:rsid w:val="00200418"/>
    <w:rsid w:val="002020AB"/>
    <w:rsid w:val="00217D4F"/>
    <w:rsid w:val="00222B50"/>
    <w:rsid w:val="00223599"/>
    <w:rsid w:val="0024077C"/>
    <w:rsid w:val="00242027"/>
    <w:rsid w:val="00242477"/>
    <w:rsid w:val="002444B4"/>
    <w:rsid w:val="002515AC"/>
    <w:rsid w:val="0025308D"/>
    <w:rsid w:val="002674FE"/>
    <w:rsid w:val="002676FB"/>
    <w:rsid w:val="00277D50"/>
    <w:rsid w:val="00280804"/>
    <w:rsid w:val="002808FA"/>
    <w:rsid w:val="00284418"/>
    <w:rsid w:val="00286FA6"/>
    <w:rsid w:val="00293D0E"/>
    <w:rsid w:val="00293FC0"/>
    <w:rsid w:val="00296D5A"/>
    <w:rsid w:val="002A08D7"/>
    <w:rsid w:val="002A1631"/>
    <w:rsid w:val="002B2220"/>
    <w:rsid w:val="002B4EE0"/>
    <w:rsid w:val="002B686F"/>
    <w:rsid w:val="002C53DF"/>
    <w:rsid w:val="002C73C6"/>
    <w:rsid w:val="002D396D"/>
    <w:rsid w:val="002D545B"/>
    <w:rsid w:val="002D585B"/>
    <w:rsid w:val="002E511B"/>
    <w:rsid w:val="002E6100"/>
    <w:rsid w:val="002F5687"/>
    <w:rsid w:val="003108BD"/>
    <w:rsid w:val="003132D4"/>
    <w:rsid w:val="003133D5"/>
    <w:rsid w:val="00326E69"/>
    <w:rsid w:val="00340BAA"/>
    <w:rsid w:val="0034217E"/>
    <w:rsid w:val="0034402E"/>
    <w:rsid w:val="00346BFB"/>
    <w:rsid w:val="00346D4E"/>
    <w:rsid w:val="003503EA"/>
    <w:rsid w:val="00366024"/>
    <w:rsid w:val="003772F8"/>
    <w:rsid w:val="003844F2"/>
    <w:rsid w:val="003922F3"/>
    <w:rsid w:val="003A02F6"/>
    <w:rsid w:val="003A541A"/>
    <w:rsid w:val="003A7540"/>
    <w:rsid w:val="003B2412"/>
    <w:rsid w:val="003B30ED"/>
    <w:rsid w:val="003B6E11"/>
    <w:rsid w:val="003C1683"/>
    <w:rsid w:val="003C4A3E"/>
    <w:rsid w:val="003D16A4"/>
    <w:rsid w:val="003D192F"/>
    <w:rsid w:val="003D4FD7"/>
    <w:rsid w:val="003D5837"/>
    <w:rsid w:val="003D60C3"/>
    <w:rsid w:val="003E0FA5"/>
    <w:rsid w:val="003E5C02"/>
    <w:rsid w:val="003F015E"/>
    <w:rsid w:val="003F1976"/>
    <w:rsid w:val="003F4DD6"/>
    <w:rsid w:val="003F6A2F"/>
    <w:rsid w:val="00412833"/>
    <w:rsid w:val="0043106E"/>
    <w:rsid w:val="0043292A"/>
    <w:rsid w:val="0044342C"/>
    <w:rsid w:val="004438BE"/>
    <w:rsid w:val="00451FF1"/>
    <w:rsid w:val="00460AC5"/>
    <w:rsid w:val="004637A1"/>
    <w:rsid w:val="00466E1C"/>
    <w:rsid w:val="00470203"/>
    <w:rsid w:val="0047496D"/>
    <w:rsid w:val="00474E92"/>
    <w:rsid w:val="00476DCB"/>
    <w:rsid w:val="004813B2"/>
    <w:rsid w:val="0048325A"/>
    <w:rsid w:val="00484229"/>
    <w:rsid w:val="004A3B6E"/>
    <w:rsid w:val="004C747C"/>
    <w:rsid w:val="004D0852"/>
    <w:rsid w:val="004D5C6A"/>
    <w:rsid w:val="004E1493"/>
    <w:rsid w:val="004E3460"/>
    <w:rsid w:val="005019A9"/>
    <w:rsid w:val="0050547A"/>
    <w:rsid w:val="00505E4B"/>
    <w:rsid w:val="00510351"/>
    <w:rsid w:val="0051456C"/>
    <w:rsid w:val="00523392"/>
    <w:rsid w:val="005276D7"/>
    <w:rsid w:val="00533AFA"/>
    <w:rsid w:val="00536AA4"/>
    <w:rsid w:val="0053775E"/>
    <w:rsid w:val="005431C6"/>
    <w:rsid w:val="00543397"/>
    <w:rsid w:val="00546560"/>
    <w:rsid w:val="00547637"/>
    <w:rsid w:val="005534EC"/>
    <w:rsid w:val="00554FFF"/>
    <w:rsid w:val="005721F5"/>
    <w:rsid w:val="00590D54"/>
    <w:rsid w:val="005B2B03"/>
    <w:rsid w:val="005B410E"/>
    <w:rsid w:val="005C3EC2"/>
    <w:rsid w:val="005C615B"/>
    <w:rsid w:val="005D01C6"/>
    <w:rsid w:val="005D7FD6"/>
    <w:rsid w:val="005E329B"/>
    <w:rsid w:val="005E32A4"/>
    <w:rsid w:val="005E59A1"/>
    <w:rsid w:val="0060308A"/>
    <w:rsid w:val="00603539"/>
    <w:rsid w:val="0060603B"/>
    <w:rsid w:val="006119DF"/>
    <w:rsid w:val="006134BA"/>
    <w:rsid w:val="00615794"/>
    <w:rsid w:val="0061608F"/>
    <w:rsid w:val="00620DC8"/>
    <w:rsid w:val="00627AE4"/>
    <w:rsid w:val="00627DB8"/>
    <w:rsid w:val="0063100A"/>
    <w:rsid w:val="00633072"/>
    <w:rsid w:val="00635C47"/>
    <w:rsid w:val="0063619A"/>
    <w:rsid w:val="0064394A"/>
    <w:rsid w:val="0065197D"/>
    <w:rsid w:val="00661967"/>
    <w:rsid w:val="00661ED9"/>
    <w:rsid w:val="0066271D"/>
    <w:rsid w:val="00662AD0"/>
    <w:rsid w:val="00680D3D"/>
    <w:rsid w:val="00683046"/>
    <w:rsid w:val="00691F6D"/>
    <w:rsid w:val="006939DB"/>
    <w:rsid w:val="00696A02"/>
    <w:rsid w:val="0069750E"/>
    <w:rsid w:val="006A0696"/>
    <w:rsid w:val="006A65A9"/>
    <w:rsid w:val="006A730A"/>
    <w:rsid w:val="006B2C2A"/>
    <w:rsid w:val="006B71F1"/>
    <w:rsid w:val="006C1D88"/>
    <w:rsid w:val="006D0995"/>
    <w:rsid w:val="006D7855"/>
    <w:rsid w:val="006F6178"/>
    <w:rsid w:val="007032B0"/>
    <w:rsid w:val="00710DF6"/>
    <w:rsid w:val="00711892"/>
    <w:rsid w:val="0071399B"/>
    <w:rsid w:val="00721CA5"/>
    <w:rsid w:val="00725343"/>
    <w:rsid w:val="007269E9"/>
    <w:rsid w:val="00736242"/>
    <w:rsid w:val="0075065B"/>
    <w:rsid w:val="00760F94"/>
    <w:rsid w:val="0076736A"/>
    <w:rsid w:val="00771C84"/>
    <w:rsid w:val="00771FF0"/>
    <w:rsid w:val="007761E7"/>
    <w:rsid w:val="00776BC0"/>
    <w:rsid w:val="0078741B"/>
    <w:rsid w:val="007877B5"/>
    <w:rsid w:val="00791101"/>
    <w:rsid w:val="00794FDF"/>
    <w:rsid w:val="00795F4A"/>
    <w:rsid w:val="007A3F1F"/>
    <w:rsid w:val="007A6A92"/>
    <w:rsid w:val="007A7E6A"/>
    <w:rsid w:val="007A7EF3"/>
    <w:rsid w:val="007B1503"/>
    <w:rsid w:val="007C198F"/>
    <w:rsid w:val="007C63C5"/>
    <w:rsid w:val="007D73F7"/>
    <w:rsid w:val="007F4B7F"/>
    <w:rsid w:val="007F5659"/>
    <w:rsid w:val="007F6A1C"/>
    <w:rsid w:val="00801624"/>
    <w:rsid w:val="008044A0"/>
    <w:rsid w:val="00805917"/>
    <w:rsid w:val="00812371"/>
    <w:rsid w:val="0081388B"/>
    <w:rsid w:val="00817898"/>
    <w:rsid w:val="00823A9C"/>
    <w:rsid w:val="0082621C"/>
    <w:rsid w:val="00831F95"/>
    <w:rsid w:val="00834A7C"/>
    <w:rsid w:val="00840CA3"/>
    <w:rsid w:val="00843AAF"/>
    <w:rsid w:val="00853551"/>
    <w:rsid w:val="00872DBC"/>
    <w:rsid w:val="00885938"/>
    <w:rsid w:val="00890E4C"/>
    <w:rsid w:val="008920FF"/>
    <w:rsid w:val="00897BA9"/>
    <w:rsid w:val="008A1570"/>
    <w:rsid w:val="008A4328"/>
    <w:rsid w:val="008A52D1"/>
    <w:rsid w:val="008A7C82"/>
    <w:rsid w:val="008B4E3C"/>
    <w:rsid w:val="008B67FA"/>
    <w:rsid w:val="008C5125"/>
    <w:rsid w:val="008C681F"/>
    <w:rsid w:val="008C7AAE"/>
    <w:rsid w:val="008E3B14"/>
    <w:rsid w:val="008E6D88"/>
    <w:rsid w:val="008F2141"/>
    <w:rsid w:val="008F2DE7"/>
    <w:rsid w:val="008F50DD"/>
    <w:rsid w:val="00903200"/>
    <w:rsid w:val="0091220D"/>
    <w:rsid w:val="00916BFE"/>
    <w:rsid w:val="00920023"/>
    <w:rsid w:val="00922A51"/>
    <w:rsid w:val="009258DC"/>
    <w:rsid w:val="00932F57"/>
    <w:rsid w:val="00933F83"/>
    <w:rsid w:val="0093466A"/>
    <w:rsid w:val="00937770"/>
    <w:rsid w:val="00940094"/>
    <w:rsid w:val="00940EE8"/>
    <w:rsid w:val="009464C1"/>
    <w:rsid w:val="0095070B"/>
    <w:rsid w:val="009544BC"/>
    <w:rsid w:val="0095751C"/>
    <w:rsid w:val="009747EE"/>
    <w:rsid w:val="00975C64"/>
    <w:rsid w:val="00976D17"/>
    <w:rsid w:val="00990B97"/>
    <w:rsid w:val="0099300B"/>
    <w:rsid w:val="009951C4"/>
    <w:rsid w:val="00995A64"/>
    <w:rsid w:val="00996C80"/>
    <w:rsid w:val="009A159F"/>
    <w:rsid w:val="009A4739"/>
    <w:rsid w:val="009A6BAE"/>
    <w:rsid w:val="009D0F33"/>
    <w:rsid w:val="009D0F56"/>
    <w:rsid w:val="009D2D0F"/>
    <w:rsid w:val="009D7E64"/>
    <w:rsid w:val="009E05C0"/>
    <w:rsid w:val="009E1FCC"/>
    <w:rsid w:val="009E66E4"/>
    <w:rsid w:val="009E7C57"/>
    <w:rsid w:val="009F3FB5"/>
    <w:rsid w:val="00A014A4"/>
    <w:rsid w:val="00A028FE"/>
    <w:rsid w:val="00A16AAC"/>
    <w:rsid w:val="00A21C2A"/>
    <w:rsid w:val="00A275BC"/>
    <w:rsid w:val="00A4405E"/>
    <w:rsid w:val="00A50CE3"/>
    <w:rsid w:val="00A537F6"/>
    <w:rsid w:val="00A55399"/>
    <w:rsid w:val="00A6127C"/>
    <w:rsid w:val="00A653DB"/>
    <w:rsid w:val="00A673F8"/>
    <w:rsid w:val="00A67426"/>
    <w:rsid w:val="00A678F4"/>
    <w:rsid w:val="00A67A19"/>
    <w:rsid w:val="00A71858"/>
    <w:rsid w:val="00A71B99"/>
    <w:rsid w:val="00A77942"/>
    <w:rsid w:val="00A85EC0"/>
    <w:rsid w:val="00AB0C15"/>
    <w:rsid w:val="00AB4AE7"/>
    <w:rsid w:val="00AB5BC2"/>
    <w:rsid w:val="00AD2362"/>
    <w:rsid w:val="00AD6E06"/>
    <w:rsid w:val="00AE0B05"/>
    <w:rsid w:val="00AE5D6A"/>
    <w:rsid w:val="00AE5DB4"/>
    <w:rsid w:val="00B01A40"/>
    <w:rsid w:val="00B03030"/>
    <w:rsid w:val="00B075D3"/>
    <w:rsid w:val="00B11BDC"/>
    <w:rsid w:val="00B2072C"/>
    <w:rsid w:val="00B26E69"/>
    <w:rsid w:val="00B322CB"/>
    <w:rsid w:val="00B351D1"/>
    <w:rsid w:val="00B35536"/>
    <w:rsid w:val="00B42DF3"/>
    <w:rsid w:val="00B43559"/>
    <w:rsid w:val="00B4456A"/>
    <w:rsid w:val="00B531AB"/>
    <w:rsid w:val="00B53265"/>
    <w:rsid w:val="00B55508"/>
    <w:rsid w:val="00B56E3F"/>
    <w:rsid w:val="00B64E92"/>
    <w:rsid w:val="00B67F26"/>
    <w:rsid w:val="00B71967"/>
    <w:rsid w:val="00B71A4A"/>
    <w:rsid w:val="00B7579E"/>
    <w:rsid w:val="00B77EDC"/>
    <w:rsid w:val="00B80E40"/>
    <w:rsid w:val="00B84909"/>
    <w:rsid w:val="00B946D9"/>
    <w:rsid w:val="00B9484D"/>
    <w:rsid w:val="00B95E39"/>
    <w:rsid w:val="00B964F8"/>
    <w:rsid w:val="00BA1411"/>
    <w:rsid w:val="00BA1853"/>
    <w:rsid w:val="00BA31CF"/>
    <w:rsid w:val="00BA6481"/>
    <w:rsid w:val="00BA6712"/>
    <w:rsid w:val="00BB111A"/>
    <w:rsid w:val="00BC1ABC"/>
    <w:rsid w:val="00BD0532"/>
    <w:rsid w:val="00BD3F52"/>
    <w:rsid w:val="00BD50A2"/>
    <w:rsid w:val="00BD69B0"/>
    <w:rsid w:val="00BD6B39"/>
    <w:rsid w:val="00BD79A0"/>
    <w:rsid w:val="00BE6047"/>
    <w:rsid w:val="00BF4B23"/>
    <w:rsid w:val="00C01851"/>
    <w:rsid w:val="00C032CC"/>
    <w:rsid w:val="00C05B7F"/>
    <w:rsid w:val="00C07653"/>
    <w:rsid w:val="00C11BE6"/>
    <w:rsid w:val="00C148CF"/>
    <w:rsid w:val="00C15C02"/>
    <w:rsid w:val="00C15CAF"/>
    <w:rsid w:val="00C22FA7"/>
    <w:rsid w:val="00C305DA"/>
    <w:rsid w:val="00C34A8A"/>
    <w:rsid w:val="00C42D4C"/>
    <w:rsid w:val="00C43DA4"/>
    <w:rsid w:val="00C441C3"/>
    <w:rsid w:val="00C4507C"/>
    <w:rsid w:val="00C53BFA"/>
    <w:rsid w:val="00C56C62"/>
    <w:rsid w:val="00C57C7E"/>
    <w:rsid w:val="00C66E47"/>
    <w:rsid w:val="00C66F29"/>
    <w:rsid w:val="00C73E33"/>
    <w:rsid w:val="00C74BB0"/>
    <w:rsid w:val="00C81688"/>
    <w:rsid w:val="00C87554"/>
    <w:rsid w:val="00C954CF"/>
    <w:rsid w:val="00CA0872"/>
    <w:rsid w:val="00CA12AD"/>
    <w:rsid w:val="00CA52B2"/>
    <w:rsid w:val="00CB6544"/>
    <w:rsid w:val="00CC4E9D"/>
    <w:rsid w:val="00CE0371"/>
    <w:rsid w:val="00CE5117"/>
    <w:rsid w:val="00CF402D"/>
    <w:rsid w:val="00CF4045"/>
    <w:rsid w:val="00D008E2"/>
    <w:rsid w:val="00D0145A"/>
    <w:rsid w:val="00D05C5C"/>
    <w:rsid w:val="00D07405"/>
    <w:rsid w:val="00D075B1"/>
    <w:rsid w:val="00D17B4E"/>
    <w:rsid w:val="00D202D0"/>
    <w:rsid w:val="00D2615B"/>
    <w:rsid w:val="00D36C2C"/>
    <w:rsid w:val="00D41FBF"/>
    <w:rsid w:val="00D4492E"/>
    <w:rsid w:val="00D477C2"/>
    <w:rsid w:val="00D503F7"/>
    <w:rsid w:val="00D53B07"/>
    <w:rsid w:val="00D53E0A"/>
    <w:rsid w:val="00D61673"/>
    <w:rsid w:val="00D61E9D"/>
    <w:rsid w:val="00D6250D"/>
    <w:rsid w:val="00D65F6D"/>
    <w:rsid w:val="00D71C1D"/>
    <w:rsid w:val="00D8374E"/>
    <w:rsid w:val="00D90DAE"/>
    <w:rsid w:val="00D94D40"/>
    <w:rsid w:val="00D9724E"/>
    <w:rsid w:val="00DA0DEE"/>
    <w:rsid w:val="00DA1408"/>
    <w:rsid w:val="00DB4613"/>
    <w:rsid w:val="00DB5623"/>
    <w:rsid w:val="00DB76A8"/>
    <w:rsid w:val="00DB7D54"/>
    <w:rsid w:val="00DC0781"/>
    <w:rsid w:val="00DC52E7"/>
    <w:rsid w:val="00DC57F2"/>
    <w:rsid w:val="00DC63CE"/>
    <w:rsid w:val="00DD051C"/>
    <w:rsid w:val="00DD2B7D"/>
    <w:rsid w:val="00DD6A03"/>
    <w:rsid w:val="00DE1663"/>
    <w:rsid w:val="00DF3239"/>
    <w:rsid w:val="00DF6A59"/>
    <w:rsid w:val="00E015C3"/>
    <w:rsid w:val="00E01D10"/>
    <w:rsid w:val="00E04373"/>
    <w:rsid w:val="00E06D23"/>
    <w:rsid w:val="00E06FD2"/>
    <w:rsid w:val="00E1400C"/>
    <w:rsid w:val="00E2023C"/>
    <w:rsid w:val="00E25040"/>
    <w:rsid w:val="00E25382"/>
    <w:rsid w:val="00E25D38"/>
    <w:rsid w:val="00E32343"/>
    <w:rsid w:val="00E3422E"/>
    <w:rsid w:val="00E4487D"/>
    <w:rsid w:val="00E50E95"/>
    <w:rsid w:val="00E573E8"/>
    <w:rsid w:val="00E63A56"/>
    <w:rsid w:val="00E7011B"/>
    <w:rsid w:val="00E7554C"/>
    <w:rsid w:val="00E81BCD"/>
    <w:rsid w:val="00E911C7"/>
    <w:rsid w:val="00E92A31"/>
    <w:rsid w:val="00E94773"/>
    <w:rsid w:val="00EA70A4"/>
    <w:rsid w:val="00EB409E"/>
    <w:rsid w:val="00EB48A5"/>
    <w:rsid w:val="00EC1DEE"/>
    <w:rsid w:val="00EC3841"/>
    <w:rsid w:val="00EC39D1"/>
    <w:rsid w:val="00EC5B1A"/>
    <w:rsid w:val="00ED04C9"/>
    <w:rsid w:val="00ED1347"/>
    <w:rsid w:val="00ED742E"/>
    <w:rsid w:val="00ED7A9F"/>
    <w:rsid w:val="00ED7BA6"/>
    <w:rsid w:val="00EE4C0A"/>
    <w:rsid w:val="00EF3FDF"/>
    <w:rsid w:val="00EF48F4"/>
    <w:rsid w:val="00EF77C9"/>
    <w:rsid w:val="00F04C69"/>
    <w:rsid w:val="00F104D0"/>
    <w:rsid w:val="00F15B1A"/>
    <w:rsid w:val="00F15C40"/>
    <w:rsid w:val="00F17948"/>
    <w:rsid w:val="00F27A6A"/>
    <w:rsid w:val="00F3135B"/>
    <w:rsid w:val="00F415C9"/>
    <w:rsid w:val="00F504E3"/>
    <w:rsid w:val="00F552C6"/>
    <w:rsid w:val="00F648F2"/>
    <w:rsid w:val="00F66E2B"/>
    <w:rsid w:val="00F72E96"/>
    <w:rsid w:val="00F77EBB"/>
    <w:rsid w:val="00F83675"/>
    <w:rsid w:val="00F93957"/>
    <w:rsid w:val="00F963A3"/>
    <w:rsid w:val="00FA0471"/>
    <w:rsid w:val="00FA6211"/>
    <w:rsid w:val="00FA66E7"/>
    <w:rsid w:val="00FA78F2"/>
    <w:rsid w:val="00FC0EE4"/>
    <w:rsid w:val="00FC51F6"/>
    <w:rsid w:val="00FD046D"/>
    <w:rsid w:val="00FD6C89"/>
    <w:rsid w:val="00FE3A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3E013"/>
  <w15:docId w15:val="{4EAE591E-5AD1-4E0C-A3A3-4D6E1E82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Cs w:val="24"/>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77B5"/>
    <w:pPr>
      <w:spacing w:after="5" w:line="249" w:lineRule="auto"/>
      <w:ind w:left="101" w:hanging="10"/>
      <w:jc w:val="both"/>
    </w:pPr>
  </w:style>
  <w:style w:type="paragraph" w:styleId="Titolo1">
    <w:name w:val="heading 1"/>
    <w:next w:val="Normale"/>
    <w:link w:val="Titolo1Carattere"/>
    <w:uiPriority w:val="9"/>
    <w:unhideWhenUsed/>
    <w:qFormat/>
    <w:rsid w:val="005721F5"/>
    <w:pPr>
      <w:keepNext/>
      <w:keepLines/>
      <w:numPr>
        <w:numId w:val="1"/>
      </w:numPr>
      <w:spacing w:after="225"/>
      <w:outlineLvl w:val="0"/>
    </w:pPr>
    <w:rPr>
      <w:rFonts w:eastAsia="Arial"/>
      <w:b/>
      <w:color w:val="000000"/>
    </w:rPr>
  </w:style>
  <w:style w:type="paragraph" w:styleId="Titolo2">
    <w:name w:val="heading 2"/>
    <w:basedOn w:val="Normale"/>
    <w:next w:val="Normale"/>
    <w:link w:val="Titolo2Carattere"/>
    <w:autoRedefine/>
    <w:uiPriority w:val="9"/>
    <w:unhideWhenUsed/>
    <w:qFormat/>
    <w:rsid w:val="008F2DE7"/>
    <w:pPr>
      <w:keepNext/>
      <w:keepLines/>
      <w:spacing w:before="40" w:after="0"/>
      <w:ind w:left="708" w:firstLine="0"/>
      <w:outlineLvl w:val="1"/>
    </w:pPr>
    <w:rPr>
      <w:rFonts w:eastAsiaTheme="majorEastAsia" w:cstheme="majorBidi"/>
      <w:b/>
      <w:color w:val="000000" w:themeColor="text1"/>
      <w:szCs w:val="26"/>
    </w:rPr>
  </w:style>
  <w:style w:type="paragraph" w:styleId="Titolo3">
    <w:name w:val="heading 3"/>
    <w:basedOn w:val="Normale"/>
    <w:next w:val="Normale"/>
    <w:link w:val="Titolo3Carattere"/>
    <w:uiPriority w:val="9"/>
    <w:unhideWhenUsed/>
    <w:qFormat/>
    <w:rsid w:val="00F3135B"/>
    <w:pPr>
      <w:keepNext/>
      <w:keepLines/>
      <w:spacing w:before="40" w:after="0"/>
      <w:outlineLvl w:val="2"/>
    </w:pPr>
    <w:rPr>
      <w:rFonts w:asciiTheme="majorHAnsi" w:eastAsiaTheme="majorEastAsia" w:hAnsiTheme="majorHAnsi" w:cstheme="majorBidi"/>
      <w:color w:val="826600" w:themeColor="accent1" w:themeShade="7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5721F5"/>
    <w:rPr>
      <w:rFonts w:eastAsia="Arial"/>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AE5D6A"/>
    <w:pPr>
      <w:spacing w:after="110"/>
      <w:ind w:left="720" w:right="75"/>
      <w:contextualSpacing/>
    </w:pPr>
  </w:style>
  <w:style w:type="character" w:customStyle="1" w:styleId="CoordonnesmetteurCar">
    <w:name w:val="Coordonnées émetteur Car"/>
    <w:link w:val="Coordonnesmetteur"/>
    <w:rsid w:val="00B80E40"/>
    <w:rPr>
      <w:rFonts w:ascii="Arial Narrow" w:eastAsia="Times" w:hAnsi="Arial Narrow"/>
      <w:lang w:val="fr-FR" w:eastAsia="fr-FR"/>
    </w:rPr>
  </w:style>
  <w:style w:type="paragraph" w:customStyle="1" w:styleId="Coordonnesmetteur">
    <w:name w:val="Coordonnées émetteur"/>
    <w:basedOn w:val="Normale"/>
    <w:link w:val="CoordonnesmetteurCar"/>
    <w:rsid w:val="00B80E40"/>
    <w:pPr>
      <w:spacing w:after="0" w:line="240" w:lineRule="auto"/>
      <w:ind w:left="1077" w:firstLine="0"/>
      <w:jc w:val="left"/>
    </w:pPr>
    <w:rPr>
      <w:rFonts w:ascii="Arial Narrow" w:eastAsia="Times" w:hAnsi="Arial Narrow" w:cstheme="minorBidi"/>
      <w:lang w:val="fr-FR" w:eastAsia="fr-FR"/>
    </w:rPr>
  </w:style>
  <w:style w:type="paragraph" w:styleId="Pidipagina">
    <w:name w:val="footer"/>
    <w:basedOn w:val="Normale"/>
    <w:link w:val="PidipaginaCarattere"/>
    <w:uiPriority w:val="99"/>
    <w:unhideWhenUsed/>
    <w:rsid w:val="00277D50"/>
    <w:pPr>
      <w:tabs>
        <w:tab w:val="center" w:pos="4680"/>
        <w:tab w:val="right" w:pos="9360"/>
      </w:tabs>
      <w:spacing w:after="0" w:line="240" w:lineRule="auto"/>
      <w:ind w:left="0" w:firstLine="0"/>
      <w:jc w:val="left"/>
    </w:pPr>
    <w:rPr>
      <w:rFonts w:asciiTheme="minorHAnsi" w:hAnsiTheme="minorHAnsi" w:cs="Times New Roman"/>
    </w:rPr>
  </w:style>
  <w:style w:type="character" w:customStyle="1" w:styleId="PidipaginaCarattere">
    <w:name w:val="Piè di pagina Carattere"/>
    <w:basedOn w:val="Carpredefinitoparagrafo"/>
    <w:link w:val="Pidipagina"/>
    <w:uiPriority w:val="99"/>
    <w:rsid w:val="00277D50"/>
    <w:rPr>
      <w:rFonts w:cs="Times New Roman"/>
    </w:rPr>
  </w:style>
  <w:style w:type="table" w:customStyle="1" w:styleId="TableNormal1">
    <w:name w:val="Table Normal1"/>
    <w:uiPriority w:val="2"/>
    <w:semiHidden/>
    <w:unhideWhenUsed/>
    <w:qFormat/>
    <w:rsid w:val="0036602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66024"/>
    <w:pPr>
      <w:widowControl w:val="0"/>
      <w:autoSpaceDE w:val="0"/>
      <w:autoSpaceDN w:val="0"/>
      <w:spacing w:after="0" w:line="240" w:lineRule="auto"/>
      <w:ind w:left="55" w:firstLine="0"/>
      <w:jc w:val="left"/>
    </w:pPr>
    <w:rPr>
      <w:lang w:val="en-US" w:eastAsia="en-US"/>
    </w:rPr>
  </w:style>
  <w:style w:type="character" w:customStyle="1" w:styleId="Titolo2Carattere">
    <w:name w:val="Titolo 2 Carattere"/>
    <w:basedOn w:val="Carpredefinitoparagrafo"/>
    <w:link w:val="Titolo2"/>
    <w:uiPriority w:val="9"/>
    <w:rsid w:val="008F2DE7"/>
    <w:rPr>
      <w:rFonts w:eastAsiaTheme="majorEastAsia" w:cstheme="majorBidi"/>
      <w:b/>
      <w:color w:val="000000" w:themeColor="text1"/>
      <w:szCs w:val="26"/>
    </w:rPr>
  </w:style>
  <w:style w:type="character" w:customStyle="1" w:styleId="Titolo3Carattere">
    <w:name w:val="Titolo 3 Carattere"/>
    <w:basedOn w:val="Carpredefinitoparagrafo"/>
    <w:link w:val="Titolo3"/>
    <w:uiPriority w:val="9"/>
    <w:rsid w:val="00F3135B"/>
    <w:rPr>
      <w:rFonts w:asciiTheme="majorHAnsi" w:eastAsiaTheme="majorEastAsia" w:hAnsiTheme="majorHAnsi" w:cstheme="majorBidi"/>
      <w:color w:val="826600" w:themeColor="accent1" w:themeShade="7F"/>
      <w:sz w:val="24"/>
      <w:szCs w:val="24"/>
    </w:rPr>
  </w:style>
  <w:style w:type="paragraph" w:styleId="Titolosommario">
    <w:name w:val="TOC Heading"/>
    <w:basedOn w:val="Titolo1"/>
    <w:next w:val="Normale"/>
    <w:uiPriority w:val="39"/>
    <w:unhideWhenUsed/>
    <w:qFormat/>
    <w:rsid w:val="00F3135B"/>
    <w:pPr>
      <w:spacing w:before="240" w:after="0"/>
      <w:ind w:left="0"/>
      <w:outlineLvl w:val="9"/>
    </w:pPr>
    <w:rPr>
      <w:rFonts w:asciiTheme="majorHAnsi" w:eastAsiaTheme="majorEastAsia" w:hAnsiTheme="majorHAnsi" w:cstheme="majorBidi"/>
      <w:b w:val="0"/>
      <w:i/>
      <w:color w:val="C49A00" w:themeColor="accent1" w:themeShade="BF"/>
      <w:sz w:val="32"/>
      <w:szCs w:val="32"/>
    </w:rPr>
  </w:style>
  <w:style w:type="paragraph" w:styleId="Sommario1">
    <w:name w:val="toc 1"/>
    <w:basedOn w:val="Normale"/>
    <w:next w:val="Normale"/>
    <w:autoRedefine/>
    <w:uiPriority w:val="39"/>
    <w:unhideWhenUsed/>
    <w:rsid w:val="00F3135B"/>
    <w:pPr>
      <w:spacing w:after="100"/>
      <w:ind w:left="0"/>
    </w:pPr>
  </w:style>
  <w:style w:type="paragraph" w:styleId="Sommario2">
    <w:name w:val="toc 2"/>
    <w:basedOn w:val="Normale"/>
    <w:next w:val="Normale"/>
    <w:autoRedefine/>
    <w:uiPriority w:val="39"/>
    <w:unhideWhenUsed/>
    <w:rsid w:val="00F3135B"/>
    <w:pPr>
      <w:spacing w:after="100"/>
      <w:ind w:left="220"/>
    </w:pPr>
  </w:style>
  <w:style w:type="character" w:styleId="Collegamentoipertestuale">
    <w:name w:val="Hyperlink"/>
    <w:basedOn w:val="Carpredefinitoparagrafo"/>
    <w:uiPriority w:val="99"/>
    <w:unhideWhenUsed/>
    <w:rsid w:val="00F3135B"/>
    <w:rPr>
      <w:color w:val="2998E3" w:themeColor="hyperlink"/>
      <w:u w:val="single"/>
    </w:rPr>
  </w:style>
  <w:style w:type="character" w:styleId="Rimandocommento">
    <w:name w:val="annotation reference"/>
    <w:basedOn w:val="Carpredefinitoparagrafo"/>
    <w:uiPriority w:val="99"/>
    <w:semiHidden/>
    <w:unhideWhenUsed/>
    <w:rsid w:val="00BF4B23"/>
    <w:rPr>
      <w:sz w:val="16"/>
      <w:szCs w:val="16"/>
    </w:rPr>
  </w:style>
  <w:style w:type="paragraph" w:styleId="Indice1">
    <w:name w:val="index 1"/>
    <w:basedOn w:val="Normale"/>
    <w:next w:val="Normale"/>
    <w:autoRedefine/>
    <w:uiPriority w:val="99"/>
    <w:semiHidden/>
    <w:unhideWhenUsed/>
    <w:rsid w:val="005721F5"/>
    <w:pPr>
      <w:spacing w:after="0" w:line="240" w:lineRule="auto"/>
      <w:ind w:left="220" w:hanging="220"/>
    </w:pPr>
  </w:style>
  <w:style w:type="paragraph" w:styleId="Testocommento">
    <w:name w:val="annotation text"/>
    <w:basedOn w:val="Normale"/>
    <w:link w:val="TestocommentoCarattere"/>
    <w:uiPriority w:val="99"/>
    <w:semiHidden/>
    <w:unhideWhenUsed/>
    <w:rsid w:val="00BF4B23"/>
    <w:pPr>
      <w:spacing w:line="240" w:lineRule="auto"/>
    </w:pPr>
    <w:rPr>
      <w:szCs w:val="20"/>
    </w:rPr>
  </w:style>
  <w:style w:type="character" w:customStyle="1" w:styleId="TestocommentoCarattere">
    <w:name w:val="Testo commento Carattere"/>
    <w:basedOn w:val="Carpredefinitoparagrafo"/>
    <w:link w:val="Testocommento"/>
    <w:uiPriority w:val="99"/>
    <w:semiHidden/>
    <w:rsid w:val="00BF4B23"/>
    <w:rPr>
      <w:rFonts w:ascii="Arial" w:eastAsia="Arial" w:hAnsi="Arial" w:cs="Arial"/>
      <w:color w:val="000000"/>
      <w:sz w:val="20"/>
      <w:szCs w:val="20"/>
    </w:rPr>
  </w:style>
  <w:style w:type="paragraph" w:styleId="Soggettocommento">
    <w:name w:val="annotation subject"/>
    <w:basedOn w:val="Testocommento"/>
    <w:next w:val="Testocommento"/>
    <w:link w:val="SoggettocommentoCarattere"/>
    <w:uiPriority w:val="99"/>
    <w:semiHidden/>
    <w:unhideWhenUsed/>
    <w:rsid w:val="00BF4B23"/>
    <w:rPr>
      <w:b/>
      <w:bCs/>
    </w:rPr>
  </w:style>
  <w:style w:type="character" w:customStyle="1" w:styleId="SoggettocommentoCarattere">
    <w:name w:val="Soggetto commento Carattere"/>
    <w:basedOn w:val="TestocommentoCarattere"/>
    <w:link w:val="Soggettocommento"/>
    <w:uiPriority w:val="99"/>
    <w:semiHidden/>
    <w:rsid w:val="00BF4B23"/>
    <w:rPr>
      <w:rFonts w:ascii="Arial" w:eastAsia="Arial" w:hAnsi="Arial" w:cs="Arial"/>
      <w:b/>
      <w:bCs/>
      <w:color w:val="000000"/>
      <w:sz w:val="20"/>
      <w:szCs w:val="20"/>
    </w:rPr>
  </w:style>
  <w:style w:type="paragraph" w:styleId="Testofumetto">
    <w:name w:val="Balloon Text"/>
    <w:basedOn w:val="Normale"/>
    <w:link w:val="TestofumettoCarattere"/>
    <w:uiPriority w:val="99"/>
    <w:semiHidden/>
    <w:unhideWhenUsed/>
    <w:rsid w:val="00BF4B2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F4B23"/>
    <w:rPr>
      <w:rFonts w:ascii="Segoe UI" w:eastAsia="Arial" w:hAnsi="Segoe UI" w:cs="Segoe UI"/>
      <w:color w:val="000000"/>
      <w:sz w:val="18"/>
      <w:szCs w:val="18"/>
    </w:rPr>
  </w:style>
  <w:style w:type="paragraph" w:styleId="Sommario3">
    <w:name w:val="toc 3"/>
    <w:basedOn w:val="Normale"/>
    <w:next w:val="Normale"/>
    <w:autoRedefine/>
    <w:uiPriority w:val="39"/>
    <w:unhideWhenUsed/>
    <w:rsid w:val="004637A1"/>
    <w:pPr>
      <w:spacing w:after="100" w:line="259" w:lineRule="auto"/>
      <w:ind w:left="440" w:firstLine="0"/>
      <w:jc w:val="left"/>
    </w:pPr>
    <w:rPr>
      <w:rFonts w:asciiTheme="minorHAnsi" w:hAnsiTheme="minorHAnsi" w:cs="Times New Roman"/>
    </w:rPr>
  </w:style>
  <w:style w:type="paragraph" w:styleId="Didascalia">
    <w:name w:val="caption"/>
    <w:basedOn w:val="Normale"/>
    <w:next w:val="Normale"/>
    <w:uiPriority w:val="35"/>
    <w:unhideWhenUsed/>
    <w:qFormat/>
    <w:rsid w:val="007032B0"/>
    <w:pPr>
      <w:spacing w:after="200" w:line="240" w:lineRule="auto"/>
    </w:pPr>
    <w:rPr>
      <w:i/>
      <w:iCs/>
      <w:color w:val="39302A" w:themeColor="text2"/>
      <w:sz w:val="18"/>
      <w:szCs w:val="18"/>
    </w:rPr>
  </w:style>
  <w:style w:type="paragraph" w:styleId="Nessunaspaziatura">
    <w:name w:val="No Spacing"/>
    <w:link w:val="NessunaspaziaturaCarattere"/>
    <w:uiPriority w:val="1"/>
    <w:qFormat/>
    <w:rsid w:val="00BA1853"/>
    <w:pPr>
      <w:spacing w:after="0" w:line="240" w:lineRule="auto"/>
    </w:pPr>
    <w:rPr>
      <w:rFonts w:asciiTheme="minorHAnsi" w:hAnsiTheme="minorHAnsi" w:cstheme="minorBidi"/>
      <w:sz w:val="22"/>
      <w:szCs w:val="22"/>
    </w:rPr>
  </w:style>
  <w:style w:type="character" w:customStyle="1" w:styleId="NessunaspaziaturaCarattere">
    <w:name w:val="Nessuna spaziatura Carattere"/>
    <w:basedOn w:val="Carpredefinitoparagrafo"/>
    <w:link w:val="Nessunaspaziatura"/>
    <w:uiPriority w:val="1"/>
    <w:rsid w:val="00BA1853"/>
    <w:rPr>
      <w:rFonts w:asciiTheme="minorHAnsi" w:hAnsiTheme="minorHAnsi" w:cstheme="minorBidi"/>
      <w:sz w:val="22"/>
      <w:szCs w:val="22"/>
    </w:rPr>
  </w:style>
  <w:style w:type="paragraph" w:styleId="Corpotesto">
    <w:name w:val="Body Text"/>
    <w:basedOn w:val="Normale"/>
    <w:link w:val="CorpotestoCarattere"/>
    <w:qFormat/>
    <w:rsid w:val="003B30ED"/>
    <w:pPr>
      <w:widowControl w:val="0"/>
      <w:autoSpaceDE w:val="0"/>
      <w:autoSpaceDN w:val="0"/>
      <w:spacing w:before="120" w:after="0" w:line="240" w:lineRule="auto"/>
      <w:ind w:left="0" w:right="113" w:firstLine="0"/>
      <w:jc w:val="left"/>
    </w:pPr>
    <w:rPr>
      <w:rFonts w:ascii="Arial Narrow" w:eastAsia="Arial Narrow" w:hAnsi="Arial Narrow" w:cs="Arial Narrow"/>
      <w:sz w:val="22"/>
      <w:szCs w:val="22"/>
      <w:lang w:val="en-US" w:eastAsia="en-US"/>
    </w:rPr>
  </w:style>
  <w:style w:type="character" w:customStyle="1" w:styleId="CorpotestoCarattere">
    <w:name w:val="Corpo testo Carattere"/>
    <w:basedOn w:val="Carpredefinitoparagrafo"/>
    <w:link w:val="Corpotesto"/>
    <w:uiPriority w:val="1"/>
    <w:rsid w:val="003B30ED"/>
    <w:rPr>
      <w:rFonts w:ascii="Arial Narrow" w:eastAsia="Arial Narrow" w:hAnsi="Arial Narrow" w:cs="Arial Narrow"/>
      <w:sz w:val="22"/>
      <w:szCs w:val="22"/>
      <w:lang w:val="en-US" w:eastAsia="en-US"/>
    </w:rPr>
  </w:style>
  <w:style w:type="paragraph" w:customStyle="1" w:styleId="StileTitolo1ArialNarrow11pt">
    <w:name w:val="Stile Titolo 1 + Arial Narrow 11 pt"/>
    <w:basedOn w:val="Titolo1"/>
    <w:rsid w:val="00B964F8"/>
    <w:pPr>
      <w:numPr>
        <w:numId w:val="0"/>
      </w:numPr>
      <w:overflowPunct w:val="0"/>
      <w:autoSpaceDE w:val="0"/>
      <w:autoSpaceDN w:val="0"/>
      <w:adjustRightInd w:val="0"/>
      <w:spacing w:after="130" w:line="280" w:lineRule="atLeast"/>
      <w:textAlignment w:val="baseline"/>
    </w:pPr>
    <w:rPr>
      <w:rFonts w:ascii="Arial Narrow" w:eastAsia="Times New Roman" w:hAnsi="Arial Narrow" w:cs="Times New Roman"/>
      <w:bCs/>
      <w:caps/>
      <w:color w:val="auto"/>
      <w:sz w:val="22"/>
      <w:szCs w:val="22"/>
      <w:lang w:eastAsia="en-US"/>
    </w:rPr>
  </w:style>
  <w:style w:type="paragraph" w:styleId="Testonotaapidipagina">
    <w:name w:val="footnote text"/>
    <w:basedOn w:val="Normale"/>
    <w:link w:val="TestonotaapidipaginaCarattere"/>
    <w:semiHidden/>
    <w:rsid w:val="00B964F8"/>
    <w:pPr>
      <w:overflowPunct w:val="0"/>
      <w:autoSpaceDE w:val="0"/>
      <w:autoSpaceDN w:val="0"/>
      <w:adjustRightInd w:val="0"/>
      <w:spacing w:after="0" w:line="260" w:lineRule="atLeast"/>
      <w:ind w:left="0" w:firstLine="0"/>
      <w:jc w:val="left"/>
      <w:textAlignment w:val="baseline"/>
    </w:pPr>
    <w:rPr>
      <w:rFonts w:ascii="Times New Roman" w:eastAsia="Times New Roman" w:hAnsi="Times New Roman" w:cs="Times New Roman"/>
      <w:sz w:val="18"/>
      <w:szCs w:val="20"/>
      <w:lang w:eastAsia="en-US"/>
    </w:rPr>
  </w:style>
  <w:style w:type="character" w:customStyle="1" w:styleId="TestonotaapidipaginaCarattere">
    <w:name w:val="Testo nota a piè di pagina Carattere"/>
    <w:basedOn w:val="Carpredefinitoparagrafo"/>
    <w:link w:val="Testonotaapidipagina"/>
    <w:semiHidden/>
    <w:rsid w:val="00B964F8"/>
    <w:rPr>
      <w:rFonts w:ascii="Times New Roman" w:eastAsia="Times New Roman" w:hAnsi="Times New Roman" w:cs="Times New Roman"/>
      <w:sz w:val="18"/>
      <w:szCs w:val="20"/>
      <w:lang w:eastAsia="en-US"/>
    </w:rPr>
  </w:style>
  <w:style w:type="character" w:styleId="Rimandonotaapidipagina">
    <w:name w:val="footnote reference"/>
    <w:semiHidden/>
    <w:rsid w:val="00B964F8"/>
    <w:rPr>
      <w:vertAlign w:val="superscript"/>
    </w:rPr>
  </w:style>
  <w:style w:type="paragraph" w:styleId="NormaleWeb">
    <w:name w:val="Normal (Web)"/>
    <w:basedOn w:val="Normale"/>
    <w:rsid w:val="007877B5"/>
    <w:pPr>
      <w:spacing w:before="100" w:beforeAutospacing="1" w:after="100" w:afterAutospacing="1" w:line="240" w:lineRule="auto"/>
      <w:ind w:left="0" w:firstLine="0"/>
      <w:jc w:val="left"/>
    </w:pPr>
    <w:rPr>
      <w:rFonts w:ascii="Arial Unicode MS" w:eastAsia="Arial Unicode MS" w:hAnsi="Arial Unicode MS" w:cs="Arial Unicode MS"/>
      <w:sz w:val="24"/>
      <w:lang w:val="en-GB"/>
    </w:rPr>
  </w:style>
  <w:style w:type="paragraph" w:styleId="Rientrocorpodeltesto">
    <w:name w:val="Body Text Indent"/>
    <w:basedOn w:val="Normale"/>
    <w:link w:val="RientrocorpodeltestoCarattere"/>
    <w:rsid w:val="00CA52B2"/>
    <w:pPr>
      <w:overflowPunct w:val="0"/>
      <w:autoSpaceDE w:val="0"/>
      <w:autoSpaceDN w:val="0"/>
      <w:adjustRightInd w:val="0"/>
      <w:spacing w:after="120" w:line="260" w:lineRule="atLeast"/>
      <w:ind w:left="283" w:firstLine="0"/>
      <w:jc w:val="left"/>
      <w:textAlignment w:val="baseline"/>
    </w:pPr>
    <w:rPr>
      <w:rFonts w:ascii="Times New Roman" w:eastAsia="Times New Roman" w:hAnsi="Times New Roman" w:cs="Times New Roman"/>
      <w:sz w:val="22"/>
      <w:szCs w:val="20"/>
      <w:lang w:eastAsia="en-US"/>
    </w:rPr>
  </w:style>
  <w:style w:type="character" w:customStyle="1" w:styleId="RientrocorpodeltestoCarattere">
    <w:name w:val="Rientro corpo del testo Carattere"/>
    <w:basedOn w:val="Carpredefinitoparagrafo"/>
    <w:link w:val="Rientrocorpodeltesto"/>
    <w:rsid w:val="00CA52B2"/>
    <w:rPr>
      <w:rFonts w:ascii="Times New Roman" w:eastAsia="Times New Roman" w:hAnsi="Times New Roman" w:cs="Times New Roman"/>
      <w:sz w:val="22"/>
      <w:szCs w:val="20"/>
      <w:lang w:eastAsia="en-US"/>
    </w:rPr>
  </w:style>
  <w:style w:type="paragraph" w:styleId="Corpodeltesto2">
    <w:name w:val="Body Text 2"/>
    <w:basedOn w:val="Normale"/>
    <w:link w:val="Corpodeltesto2Carattere"/>
    <w:rsid w:val="003A02F6"/>
    <w:pPr>
      <w:overflowPunct w:val="0"/>
      <w:autoSpaceDE w:val="0"/>
      <w:autoSpaceDN w:val="0"/>
      <w:adjustRightInd w:val="0"/>
      <w:spacing w:after="120" w:line="480" w:lineRule="auto"/>
      <w:ind w:left="0" w:firstLine="0"/>
      <w:jc w:val="left"/>
      <w:textAlignment w:val="baseline"/>
    </w:pPr>
    <w:rPr>
      <w:rFonts w:ascii="Times New Roman" w:eastAsia="Times New Roman" w:hAnsi="Times New Roman" w:cs="Times New Roman"/>
      <w:sz w:val="22"/>
      <w:szCs w:val="20"/>
      <w:lang w:eastAsia="en-US"/>
    </w:rPr>
  </w:style>
  <w:style w:type="character" w:customStyle="1" w:styleId="Corpodeltesto2Carattere">
    <w:name w:val="Corpo del testo 2 Carattere"/>
    <w:basedOn w:val="Carpredefinitoparagrafo"/>
    <w:link w:val="Corpodeltesto2"/>
    <w:rsid w:val="003A02F6"/>
    <w:rPr>
      <w:rFonts w:ascii="Times New Roman" w:eastAsia="Times New Roman" w:hAnsi="Times New Roman" w:cs="Times New Roman"/>
      <w:sz w:val="22"/>
      <w:szCs w:val="20"/>
      <w:lang w:eastAsia="en-US"/>
    </w:rPr>
  </w:style>
  <w:style w:type="paragraph" w:customStyle="1" w:styleId="Default">
    <w:name w:val="Default"/>
    <w:rsid w:val="00A16AAC"/>
    <w:pPr>
      <w:autoSpaceDE w:val="0"/>
      <w:autoSpaceDN w:val="0"/>
      <w:adjustRightInd w:val="0"/>
      <w:spacing w:after="0" w:line="240" w:lineRule="auto"/>
    </w:pPr>
    <w:rPr>
      <w:rFonts w:ascii="Times New Roman" w:hAnsi="Times New Roman" w:cs="Times New Roman"/>
      <w:color w:val="000000"/>
      <w:sz w:val="24"/>
    </w:rPr>
  </w:style>
  <w:style w:type="paragraph" w:styleId="Revisione">
    <w:name w:val="Revision"/>
    <w:hidden/>
    <w:uiPriority w:val="99"/>
    <w:semiHidden/>
    <w:rsid w:val="00922A51"/>
    <w:pPr>
      <w:spacing w:after="0" w:line="240" w:lineRule="auto"/>
    </w:pPr>
  </w:style>
  <w:style w:type="table" w:styleId="Grigliatabella">
    <w:name w:val="Table Grid"/>
    <w:basedOn w:val="Tabellanormale"/>
    <w:uiPriority w:val="39"/>
    <w:rsid w:val="003D60C3"/>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5240">
      <w:bodyDiv w:val="1"/>
      <w:marLeft w:val="0"/>
      <w:marRight w:val="0"/>
      <w:marTop w:val="0"/>
      <w:marBottom w:val="0"/>
      <w:divBdr>
        <w:top w:val="none" w:sz="0" w:space="0" w:color="auto"/>
        <w:left w:val="none" w:sz="0" w:space="0" w:color="auto"/>
        <w:bottom w:val="none" w:sz="0" w:space="0" w:color="auto"/>
        <w:right w:val="none" w:sz="0" w:space="0" w:color="auto"/>
      </w:divBdr>
    </w:div>
    <w:div w:id="98986187">
      <w:bodyDiv w:val="1"/>
      <w:marLeft w:val="0"/>
      <w:marRight w:val="0"/>
      <w:marTop w:val="0"/>
      <w:marBottom w:val="0"/>
      <w:divBdr>
        <w:top w:val="none" w:sz="0" w:space="0" w:color="auto"/>
        <w:left w:val="none" w:sz="0" w:space="0" w:color="auto"/>
        <w:bottom w:val="none" w:sz="0" w:space="0" w:color="auto"/>
        <w:right w:val="none" w:sz="0" w:space="0" w:color="auto"/>
      </w:divBdr>
    </w:div>
    <w:div w:id="432477524">
      <w:bodyDiv w:val="1"/>
      <w:marLeft w:val="0"/>
      <w:marRight w:val="0"/>
      <w:marTop w:val="0"/>
      <w:marBottom w:val="0"/>
      <w:divBdr>
        <w:top w:val="none" w:sz="0" w:space="0" w:color="auto"/>
        <w:left w:val="none" w:sz="0" w:space="0" w:color="auto"/>
        <w:bottom w:val="none" w:sz="0" w:space="0" w:color="auto"/>
        <w:right w:val="none" w:sz="0" w:space="0" w:color="auto"/>
      </w:divBdr>
    </w:div>
    <w:div w:id="466974188">
      <w:bodyDiv w:val="1"/>
      <w:marLeft w:val="0"/>
      <w:marRight w:val="0"/>
      <w:marTop w:val="0"/>
      <w:marBottom w:val="0"/>
      <w:divBdr>
        <w:top w:val="none" w:sz="0" w:space="0" w:color="auto"/>
        <w:left w:val="none" w:sz="0" w:space="0" w:color="auto"/>
        <w:bottom w:val="none" w:sz="0" w:space="0" w:color="auto"/>
        <w:right w:val="none" w:sz="0" w:space="0" w:color="auto"/>
      </w:divBdr>
    </w:div>
    <w:div w:id="578518857">
      <w:bodyDiv w:val="1"/>
      <w:marLeft w:val="0"/>
      <w:marRight w:val="0"/>
      <w:marTop w:val="0"/>
      <w:marBottom w:val="0"/>
      <w:divBdr>
        <w:top w:val="none" w:sz="0" w:space="0" w:color="auto"/>
        <w:left w:val="none" w:sz="0" w:space="0" w:color="auto"/>
        <w:bottom w:val="none" w:sz="0" w:space="0" w:color="auto"/>
        <w:right w:val="none" w:sz="0" w:space="0" w:color="auto"/>
      </w:divBdr>
    </w:div>
    <w:div w:id="798260661">
      <w:bodyDiv w:val="1"/>
      <w:marLeft w:val="0"/>
      <w:marRight w:val="0"/>
      <w:marTop w:val="0"/>
      <w:marBottom w:val="0"/>
      <w:divBdr>
        <w:top w:val="none" w:sz="0" w:space="0" w:color="auto"/>
        <w:left w:val="none" w:sz="0" w:space="0" w:color="auto"/>
        <w:bottom w:val="none" w:sz="0" w:space="0" w:color="auto"/>
        <w:right w:val="none" w:sz="0" w:space="0" w:color="auto"/>
      </w:divBdr>
    </w:div>
    <w:div w:id="828402363">
      <w:bodyDiv w:val="1"/>
      <w:marLeft w:val="0"/>
      <w:marRight w:val="0"/>
      <w:marTop w:val="0"/>
      <w:marBottom w:val="0"/>
      <w:divBdr>
        <w:top w:val="none" w:sz="0" w:space="0" w:color="auto"/>
        <w:left w:val="none" w:sz="0" w:space="0" w:color="auto"/>
        <w:bottom w:val="none" w:sz="0" w:space="0" w:color="auto"/>
        <w:right w:val="none" w:sz="0" w:space="0" w:color="auto"/>
      </w:divBdr>
    </w:div>
    <w:div w:id="837428912">
      <w:bodyDiv w:val="1"/>
      <w:marLeft w:val="0"/>
      <w:marRight w:val="0"/>
      <w:marTop w:val="0"/>
      <w:marBottom w:val="0"/>
      <w:divBdr>
        <w:top w:val="none" w:sz="0" w:space="0" w:color="auto"/>
        <w:left w:val="none" w:sz="0" w:space="0" w:color="auto"/>
        <w:bottom w:val="none" w:sz="0" w:space="0" w:color="auto"/>
        <w:right w:val="none" w:sz="0" w:space="0" w:color="auto"/>
      </w:divBdr>
    </w:div>
    <w:div w:id="944461303">
      <w:bodyDiv w:val="1"/>
      <w:marLeft w:val="0"/>
      <w:marRight w:val="0"/>
      <w:marTop w:val="0"/>
      <w:marBottom w:val="0"/>
      <w:divBdr>
        <w:top w:val="none" w:sz="0" w:space="0" w:color="auto"/>
        <w:left w:val="none" w:sz="0" w:space="0" w:color="auto"/>
        <w:bottom w:val="none" w:sz="0" w:space="0" w:color="auto"/>
        <w:right w:val="none" w:sz="0" w:space="0" w:color="auto"/>
      </w:divBdr>
    </w:div>
    <w:div w:id="1059594824">
      <w:bodyDiv w:val="1"/>
      <w:marLeft w:val="0"/>
      <w:marRight w:val="0"/>
      <w:marTop w:val="0"/>
      <w:marBottom w:val="0"/>
      <w:divBdr>
        <w:top w:val="none" w:sz="0" w:space="0" w:color="auto"/>
        <w:left w:val="none" w:sz="0" w:space="0" w:color="auto"/>
        <w:bottom w:val="none" w:sz="0" w:space="0" w:color="auto"/>
        <w:right w:val="none" w:sz="0" w:space="0" w:color="auto"/>
      </w:divBdr>
    </w:div>
    <w:div w:id="1064109796">
      <w:bodyDiv w:val="1"/>
      <w:marLeft w:val="0"/>
      <w:marRight w:val="0"/>
      <w:marTop w:val="0"/>
      <w:marBottom w:val="0"/>
      <w:divBdr>
        <w:top w:val="none" w:sz="0" w:space="0" w:color="auto"/>
        <w:left w:val="none" w:sz="0" w:space="0" w:color="auto"/>
        <w:bottom w:val="none" w:sz="0" w:space="0" w:color="auto"/>
        <w:right w:val="none" w:sz="0" w:space="0" w:color="auto"/>
      </w:divBdr>
    </w:div>
    <w:div w:id="1136919495">
      <w:bodyDiv w:val="1"/>
      <w:marLeft w:val="0"/>
      <w:marRight w:val="0"/>
      <w:marTop w:val="0"/>
      <w:marBottom w:val="0"/>
      <w:divBdr>
        <w:top w:val="none" w:sz="0" w:space="0" w:color="auto"/>
        <w:left w:val="none" w:sz="0" w:space="0" w:color="auto"/>
        <w:bottom w:val="none" w:sz="0" w:space="0" w:color="auto"/>
        <w:right w:val="none" w:sz="0" w:space="0" w:color="auto"/>
      </w:divBdr>
    </w:div>
    <w:div w:id="1211065652">
      <w:bodyDiv w:val="1"/>
      <w:marLeft w:val="0"/>
      <w:marRight w:val="0"/>
      <w:marTop w:val="0"/>
      <w:marBottom w:val="0"/>
      <w:divBdr>
        <w:top w:val="none" w:sz="0" w:space="0" w:color="auto"/>
        <w:left w:val="none" w:sz="0" w:space="0" w:color="auto"/>
        <w:bottom w:val="none" w:sz="0" w:space="0" w:color="auto"/>
        <w:right w:val="none" w:sz="0" w:space="0" w:color="auto"/>
      </w:divBdr>
    </w:div>
    <w:div w:id="1410351332">
      <w:bodyDiv w:val="1"/>
      <w:marLeft w:val="0"/>
      <w:marRight w:val="0"/>
      <w:marTop w:val="0"/>
      <w:marBottom w:val="0"/>
      <w:divBdr>
        <w:top w:val="none" w:sz="0" w:space="0" w:color="auto"/>
        <w:left w:val="none" w:sz="0" w:space="0" w:color="auto"/>
        <w:bottom w:val="none" w:sz="0" w:space="0" w:color="auto"/>
        <w:right w:val="none" w:sz="0" w:space="0" w:color="auto"/>
      </w:divBdr>
    </w:div>
    <w:div w:id="1498692064">
      <w:bodyDiv w:val="1"/>
      <w:marLeft w:val="0"/>
      <w:marRight w:val="0"/>
      <w:marTop w:val="0"/>
      <w:marBottom w:val="0"/>
      <w:divBdr>
        <w:top w:val="none" w:sz="0" w:space="0" w:color="auto"/>
        <w:left w:val="none" w:sz="0" w:space="0" w:color="auto"/>
        <w:bottom w:val="none" w:sz="0" w:space="0" w:color="auto"/>
        <w:right w:val="none" w:sz="0" w:space="0" w:color="auto"/>
      </w:divBdr>
    </w:div>
    <w:div w:id="1581449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Giallo">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4CB51-29B7-4265-B7AB-988AC479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1677</Words>
  <Characters>9561</Characters>
  <Application>Microsoft Office Word</Application>
  <DocSecurity>0</DocSecurity>
  <Lines>79</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Federico Papetti</dc:creator>
  <cp:lastModifiedBy>Daniela Corrente</cp:lastModifiedBy>
  <cp:revision>7</cp:revision>
  <cp:lastPrinted>2018-07-13T15:17:00Z</cp:lastPrinted>
  <dcterms:created xsi:type="dcterms:W3CDTF">2022-07-25T16:07:00Z</dcterms:created>
  <dcterms:modified xsi:type="dcterms:W3CDTF">2024-09-24T07:48:00Z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2e1ed0-4700-41e0-aec3-61ed249f3333_Enabled">
    <vt:lpwstr>true</vt:lpwstr>
  </property>
  <property fmtid="{D5CDD505-2E9C-101B-9397-08002B2CF9AE}" pid="3" name="MSIP_Label_812e1ed0-4700-41e0-aec3-61ed249f3333_SetDate">
    <vt:lpwstr>2022-01-31T15:21:13Z</vt:lpwstr>
  </property>
  <property fmtid="{D5CDD505-2E9C-101B-9397-08002B2CF9AE}" pid="4" name="MSIP_Label_812e1ed0-4700-41e0-aec3-61ed249f3333_Method">
    <vt:lpwstr>Standard</vt:lpwstr>
  </property>
  <property fmtid="{D5CDD505-2E9C-101B-9397-08002B2CF9AE}" pid="5" name="MSIP_Label_812e1ed0-4700-41e0-aec3-61ed249f3333_Name">
    <vt:lpwstr>Internal - Standard</vt:lpwstr>
  </property>
  <property fmtid="{D5CDD505-2E9C-101B-9397-08002B2CF9AE}" pid="6" name="MSIP_Label_812e1ed0-4700-41e0-aec3-61ed249f3333_SiteId">
    <vt:lpwstr>614f9c25-bffa-42c7-86d8-964101f55fa2</vt:lpwstr>
  </property>
  <property fmtid="{D5CDD505-2E9C-101B-9397-08002B2CF9AE}" pid="7" name="MSIP_Label_812e1ed0-4700-41e0-aec3-61ed249f3333_ActionId">
    <vt:lpwstr>8b51d32a-9252-40ab-91ed-e05a2d5c7c49</vt:lpwstr>
  </property>
  <property fmtid="{D5CDD505-2E9C-101B-9397-08002B2CF9AE}" pid="8" name="MSIP_Label_812e1ed0-4700-41e0-aec3-61ed249f3333_ContentBits">
    <vt:lpwstr>2</vt:lpwstr>
  </property>
</Properties>
</file>