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E65DE" w14:textId="6B939568" w:rsidR="00A81705" w:rsidRPr="000B1665" w:rsidRDefault="00A273C0" w:rsidP="005D243E">
      <w:pPr>
        <w:spacing w:before="120" w:after="120"/>
        <w:jc w:val="center"/>
        <w:rPr>
          <w:b/>
        </w:rPr>
      </w:pPr>
      <w:r w:rsidRPr="000B1665">
        <w:rPr>
          <w:b/>
        </w:rPr>
        <w:t>CONTRATTO DI COMPRAVENDITA</w:t>
      </w:r>
      <w:r w:rsidR="000B1665">
        <w:rPr>
          <w:b/>
        </w:rPr>
        <w:t xml:space="preserve"> DI QUOTE </w:t>
      </w:r>
    </w:p>
    <w:p w14:paraId="282D067E" w14:textId="77777777" w:rsidR="002818BB" w:rsidRPr="000B1665" w:rsidRDefault="002818BB" w:rsidP="005D243E">
      <w:pPr>
        <w:spacing w:before="120" w:after="120"/>
        <w:jc w:val="center"/>
        <w:rPr>
          <w:b/>
        </w:rPr>
      </w:pPr>
    </w:p>
    <w:p w14:paraId="625EE57D" w14:textId="12DBBEF3" w:rsidR="002818BB" w:rsidRPr="000B1665" w:rsidRDefault="002818BB" w:rsidP="005D243E">
      <w:pPr>
        <w:spacing w:before="120" w:after="120"/>
        <w:rPr>
          <w:b/>
          <w:bCs/>
        </w:rPr>
      </w:pPr>
      <w:r w:rsidRPr="000B1665">
        <w:t>Il presente contratto compravendita (il “</w:t>
      </w:r>
      <w:r w:rsidRPr="000B1665">
        <w:rPr>
          <w:b/>
        </w:rPr>
        <w:t>Contratto</w:t>
      </w:r>
      <w:r w:rsidRPr="000B1665">
        <w:t xml:space="preserve">”) è sottoscritto in data </w:t>
      </w:r>
      <w:r w:rsidRPr="000B1665">
        <w:rPr>
          <w:iCs/>
          <w:lang w:eastAsia="it-IT"/>
        </w:rPr>
        <w:t>[●]</w:t>
      </w:r>
      <w:r w:rsidRPr="000B1665">
        <w:t xml:space="preserve"> </w:t>
      </w:r>
      <w:r w:rsidR="006F71BF" w:rsidRPr="000B1665">
        <w:t>202</w:t>
      </w:r>
      <w:r w:rsidR="006F71BF">
        <w:t>4</w:t>
      </w:r>
      <w:r w:rsidR="00F54455" w:rsidRPr="000B1665">
        <w:t>,</w:t>
      </w:r>
    </w:p>
    <w:p w14:paraId="6D96E4D1" w14:textId="77777777" w:rsidR="002818BB" w:rsidRPr="000B1665" w:rsidRDefault="002818BB" w:rsidP="005D243E">
      <w:pPr>
        <w:spacing w:before="120" w:after="120"/>
        <w:jc w:val="center"/>
        <w:rPr>
          <w:b/>
        </w:rPr>
      </w:pPr>
      <w:r w:rsidRPr="000B1665">
        <w:rPr>
          <w:b/>
        </w:rPr>
        <w:t>tra</w:t>
      </w:r>
    </w:p>
    <w:p w14:paraId="50D52228" w14:textId="77777777" w:rsidR="002818BB" w:rsidRPr="000B1665" w:rsidRDefault="002818BB" w:rsidP="005D243E">
      <w:pPr>
        <w:spacing w:before="120" w:after="120"/>
      </w:pPr>
      <w:r w:rsidRPr="000B1665">
        <w:rPr>
          <w:iCs/>
          <w:lang w:eastAsia="it-IT"/>
        </w:rPr>
        <w:t>[</w:t>
      </w:r>
      <w:r w:rsidR="00641CA1">
        <w:rPr>
          <w:iCs/>
          <w:lang w:eastAsia="it-IT"/>
        </w:rPr>
        <w:t xml:space="preserve">Comune di Milano] </w:t>
      </w:r>
      <w:r w:rsidRPr="000B1665">
        <w:rPr>
          <w:iCs/>
          <w:lang w:eastAsia="it-IT"/>
        </w:rPr>
        <w:t>(il “</w:t>
      </w:r>
      <w:r w:rsidRPr="000B1665">
        <w:rPr>
          <w:b/>
          <w:iCs/>
          <w:lang w:eastAsia="it-IT"/>
        </w:rPr>
        <w:t>Venditore</w:t>
      </w:r>
      <w:r w:rsidRPr="000B1665">
        <w:rPr>
          <w:iCs/>
          <w:lang w:eastAsia="it-IT"/>
        </w:rPr>
        <w:t>”);</w:t>
      </w:r>
    </w:p>
    <w:p w14:paraId="1B8C38AB" w14:textId="77777777" w:rsidR="002818BB" w:rsidRPr="000B1665" w:rsidRDefault="002818BB" w:rsidP="005D243E">
      <w:pPr>
        <w:spacing w:before="120" w:after="120"/>
        <w:jc w:val="center"/>
        <w:rPr>
          <w:b/>
        </w:rPr>
      </w:pPr>
      <w:bookmarkStart w:id="0" w:name="_DV_M126"/>
      <w:bookmarkEnd w:id="0"/>
      <w:r w:rsidRPr="000B1665">
        <w:rPr>
          <w:b/>
        </w:rPr>
        <w:t>e</w:t>
      </w:r>
    </w:p>
    <w:p w14:paraId="6D66AD51" w14:textId="77777777" w:rsidR="00F54455" w:rsidRPr="000B1665" w:rsidRDefault="004E25D7" w:rsidP="005D243E">
      <w:pPr>
        <w:spacing w:before="120" w:after="120"/>
        <w:jc w:val="both"/>
      </w:pPr>
      <w:r w:rsidRPr="000B1665">
        <w:rPr>
          <w:iCs/>
          <w:lang w:eastAsia="it-IT"/>
        </w:rPr>
        <w:t>[●]</w:t>
      </w:r>
      <w:r w:rsidR="00F54455" w:rsidRPr="000B1665">
        <w:t xml:space="preserve"> </w:t>
      </w:r>
      <w:r>
        <w:t>(</w:t>
      </w:r>
      <w:r w:rsidR="00F54455" w:rsidRPr="000B1665">
        <w:t>l’“</w:t>
      </w:r>
      <w:r w:rsidR="00F54455" w:rsidRPr="000B1665">
        <w:rPr>
          <w:b/>
        </w:rPr>
        <w:t>Acquirente</w:t>
      </w:r>
      <w:r w:rsidR="00F54455" w:rsidRPr="000B1665">
        <w:t>”);</w:t>
      </w:r>
    </w:p>
    <w:p w14:paraId="1713FB48" w14:textId="77777777" w:rsidR="002818BB" w:rsidRPr="000B1665" w:rsidRDefault="00F54455" w:rsidP="005D243E">
      <w:pPr>
        <w:spacing w:before="120" w:after="120"/>
        <w:jc w:val="both"/>
      </w:pPr>
      <w:r w:rsidRPr="000B1665">
        <w:t>il Venditore e l’Acquirente sono di seguito anche congiuntamente definiti come le “</w:t>
      </w:r>
      <w:r w:rsidRPr="000B1665">
        <w:rPr>
          <w:b/>
        </w:rPr>
        <w:t>Parti</w:t>
      </w:r>
      <w:r w:rsidRPr="000B1665">
        <w:t xml:space="preserve">” e ciascuno di essi, </w:t>
      </w:r>
      <w:r w:rsidR="005D243E" w:rsidRPr="000B1665">
        <w:t>singolarmente, come la “Parte”.</w:t>
      </w:r>
    </w:p>
    <w:p w14:paraId="749BC08F" w14:textId="77777777" w:rsidR="002818BB" w:rsidRPr="000B1665" w:rsidRDefault="002818BB" w:rsidP="005D243E">
      <w:pPr>
        <w:spacing w:before="120" w:after="120"/>
        <w:jc w:val="center"/>
        <w:rPr>
          <w:b/>
        </w:rPr>
      </w:pPr>
      <w:r w:rsidRPr="000B1665">
        <w:rPr>
          <w:b/>
        </w:rPr>
        <w:t>Premesso che</w:t>
      </w:r>
      <w:r w:rsidR="00F54455" w:rsidRPr="000B1665">
        <w:rPr>
          <w:b/>
        </w:rPr>
        <w:t>:</w:t>
      </w:r>
    </w:p>
    <w:p w14:paraId="16373220" w14:textId="498955E2" w:rsidR="004E25D7" w:rsidRPr="004E25D7" w:rsidRDefault="002818BB" w:rsidP="005D243E">
      <w:pPr>
        <w:pStyle w:val="Premesse"/>
        <w:spacing w:before="120" w:after="120" w:line="280" w:lineRule="exact"/>
        <w:rPr>
          <w:rFonts w:ascii="Times New Roman" w:hAnsi="Times New Roman"/>
          <w:sz w:val="22"/>
          <w:szCs w:val="22"/>
          <w:lang w:val="it-IT"/>
        </w:rPr>
      </w:pPr>
      <w:r w:rsidRPr="000B1665">
        <w:rPr>
          <w:rFonts w:ascii="Times New Roman" w:hAnsi="Times New Roman"/>
          <w:sz w:val="22"/>
          <w:szCs w:val="22"/>
          <w:lang w:val="it-IT"/>
        </w:rPr>
        <w:t>il Vend</w:t>
      </w:r>
      <w:r w:rsidRPr="004E25D7">
        <w:rPr>
          <w:rFonts w:ascii="Times New Roman" w:hAnsi="Times New Roman"/>
          <w:sz w:val="22"/>
          <w:szCs w:val="22"/>
          <w:lang w:val="it-IT"/>
        </w:rPr>
        <w:t xml:space="preserve">itore è titolare </w:t>
      </w:r>
      <w:r w:rsidR="004E25D7">
        <w:rPr>
          <w:rFonts w:ascii="Times New Roman" w:hAnsi="Times New Roman"/>
          <w:sz w:val="22"/>
          <w:szCs w:val="22"/>
          <w:lang w:val="it-IT"/>
        </w:rPr>
        <w:t>delle seguenti “</w:t>
      </w:r>
      <w:r w:rsidR="004E25D7" w:rsidRPr="004E25D7">
        <w:rPr>
          <w:rFonts w:ascii="Times New Roman" w:hAnsi="Times New Roman"/>
          <w:b/>
          <w:sz w:val="22"/>
          <w:szCs w:val="22"/>
          <w:lang w:val="it-IT"/>
        </w:rPr>
        <w:t>Quote</w:t>
      </w:r>
      <w:r w:rsidR="004E25D7">
        <w:rPr>
          <w:rFonts w:ascii="Times New Roman" w:hAnsi="Times New Roman"/>
          <w:sz w:val="22"/>
          <w:szCs w:val="22"/>
          <w:lang w:val="it-IT"/>
        </w:rPr>
        <w:t>”</w:t>
      </w:r>
      <w:r w:rsidR="004E25D7" w:rsidRPr="004E25D7">
        <w:rPr>
          <w:rFonts w:ascii="Times New Roman" w:hAnsi="Times New Roman"/>
          <w:sz w:val="22"/>
          <w:szCs w:val="22"/>
          <w:lang w:val="it-IT"/>
        </w:rPr>
        <w:t>:</w:t>
      </w:r>
    </w:p>
    <w:p w14:paraId="5E8AB8FC" w14:textId="42FBE6C8" w:rsidR="004E25D7" w:rsidRPr="004E25D7" w:rsidRDefault="0063729D" w:rsidP="0063729D">
      <w:pPr>
        <w:pStyle w:val="Premesse"/>
        <w:numPr>
          <w:ilvl w:val="0"/>
          <w:numId w:val="26"/>
        </w:numPr>
        <w:rPr>
          <w:rFonts w:ascii="Times New Roman" w:hAnsi="Times New Roman"/>
          <w:sz w:val="22"/>
          <w:szCs w:val="22"/>
          <w:lang w:val="it-IT"/>
        </w:rPr>
      </w:pPr>
      <w:r>
        <w:rPr>
          <w:rFonts w:ascii="Times New Roman" w:hAnsi="Times New Roman"/>
          <w:sz w:val="22"/>
          <w:szCs w:val="22"/>
          <w:lang w:val="it-IT"/>
        </w:rPr>
        <w:t>1.020</w:t>
      </w:r>
      <w:r w:rsidRPr="004E25D7">
        <w:rPr>
          <w:rFonts w:ascii="Times New Roman" w:hAnsi="Times New Roman"/>
          <w:sz w:val="22"/>
          <w:szCs w:val="22"/>
          <w:lang w:val="it-IT"/>
        </w:rPr>
        <w:t xml:space="preserve"> </w:t>
      </w:r>
      <w:r w:rsidR="004E25D7" w:rsidRPr="004E25D7">
        <w:rPr>
          <w:rFonts w:ascii="Times New Roman" w:hAnsi="Times New Roman"/>
          <w:sz w:val="22"/>
          <w:szCs w:val="22"/>
          <w:lang w:val="it-IT"/>
        </w:rPr>
        <w:t>quote di classe A del Fondo Immobiliare – Comune di Milano I, gestito da BNP Paribas REIM SGR p.A. (“</w:t>
      </w:r>
      <w:r w:rsidR="004E25D7" w:rsidRPr="004E25D7">
        <w:rPr>
          <w:rFonts w:ascii="Times New Roman" w:hAnsi="Times New Roman"/>
          <w:b/>
          <w:sz w:val="22"/>
          <w:szCs w:val="22"/>
          <w:lang w:val="it-IT"/>
        </w:rPr>
        <w:t>Fondo I</w:t>
      </w:r>
      <w:r w:rsidR="004E25D7" w:rsidRPr="004E25D7">
        <w:rPr>
          <w:rFonts w:ascii="Times New Roman" w:hAnsi="Times New Roman"/>
          <w:sz w:val="22"/>
          <w:szCs w:val="22"/>
          <w:lang w:val="it-IT"/>
        </w:rPr>
        <w:t>”)</w:t>
      </w:r>
      <w:r>
        <w:rPr>
          <w:rFonts w:ascii="Times New Roman" w:hAnsi="Times New Roman"/>
          <w:sz w:val="22"/>
          <w:szCs w:val="22"/>
          <w:lang w:val="it-IT"/>
        </w:rPr>
        <w:t xml:space="preserve">, codice ISIN </w:t>
      </w:r>
      <w:r w:rsidRPr="0063729D">
        <w:rPr>
          <w:rFonts w:ascii="Times New Roman" w:hAnsi="Times New Roman"/>
          <w:sz w:val="22"/>
          <w:szCs w:val="22"/>
          <w:lang w:val="it-IT"/>
        </w:rPr>
        <w:t>IT0004289457</w:t>
      </w:r>
    </w:p>
    <w:p w14:paraId="0AE780B4" w14:textId="54D15CD3" w:rsidR="004E25D7" w:rsidRPr="004E25D7" w:rsidRDefault="0063729D" w:rsidP="0063729D">
      <w:pPr>
        <w:pStyle w:val="Premesse"/>
        <w:numPr>
          <w:ilvl w:val="0"/>
          <w:numId w:val="26"/>
        </w:numPr>
        <w:rPr>
          <w:rFonts w:ascii="Times New Roman" w:hAnsi="Times New Roman"/>
          <w:sz w:val="22"/>
          <w:szCs w:val="22"/>
          <w:lang w:val="it-IT"/>
        </w:rPr>
      </w:pPr>
      <w:r>
        <w:rPr>
          <w:rFonts w:ascii="Times New Roman" w:hAnsi="Times New Roman"/>
          <w:sz w:val="22"/>
          <w:szCs w:val="22"/>
          <w:lang w:val="it-IT"/>
        </w:rPr>
        <w:t>100</w:t>
      </w:r>
      <w:r w:rsidRPr="004E25D7">
        <w:rPr>
          <w:rFonts w:ascii="Times New Roman" w:hAnsi="Times New Roman"/>
          <w:sz w:val="22"/>
          <w:szCs w:val="22"/>
          <w:lang w:val="it-IT"/>
        </w:rPr>
        <w:t xml:space="preserve"> </w:t>
      </w:r>
      <w:r w:rsidR="004E25D7" w:rsidRPr="004E25D7">
        <w:rPr>
          <w:rFonts w:ascii="Times New Roman" w:hAnsi="Times New Roman"/>
          <w:sz w:val="22"/>
          <w:szCs w:val="22"/>
          <w:lang w:val="it-IT"/>
        </w:rPr>
        <w:t>quote di classe B del Fondo I</w:t>
      </w:r>
      <w:r>
        <w:rPr>
          <w:rFonts w:ascii="Times New Roman" w:hAnsi="Times New Roman"/>
          <w:sz w:val="22"/>
          <w:szCs w:val="22"/>
          <w:lang w:val="it-IT"/>
        </w:rPr>
        <w:t xml:space="preserve">, codice ISIN </w:t>
      </w:r>
      <w:r w:rsidRPr="0063729D">
        <w:rPr>
          <w:rFonts w:ascii="Times New Roman" w:hAnsi="Times New Roman"/>
          <w:sz w:val="22"/>
          <w:szCs w:val="22"/>
          <w:lang w:val="it-IT"/>
        </w:rPr>
        <w:t>IT0004365281</w:t>
      </w:r>
    </w:p>
    <w:p w14:paraId="6E41351B" w14:textId="60BDCEF2" w:rsidR="004E25D7" w:rsidRPr="004E25D7" w:rsidRDefault="0063729D" w:rsidP="0063729D">
      <w:pPr>
        <w:pStyle w:val="Premesse"/>
        <w:numPr>
          <w:ilvl w:val="0"/>
          <w:numId w:val="26"/>
        </w:numPr>
        <w:rPr>
          <w:rFonts w:ascii="Times New Roman" w:hAnsi="Times New Roman"/>
          <w:sz w:val="22"/>
          <w:szCs w:val="22"/>
          <w:lang w:val="it-IT"/>
        </w:rPr>
      </w:pPr>
      <w:r>
        <w:rPr>
          <w:rFonts w:ascii="Times New Roman" w:hAnsi="Times New Roman"/>
          <w:sz w:val="22"/>
          <w:szCs w:val="22"/>
          <w:lang w:val="it-IT"/>
        </w:rPr>
        <w:t>592</w:t>
      </w:r>
      <w:r w:rsidRPr="004E25D7">
        <w:rPr>
          <w:rFonts w:ascii="Times New Roman" w:hAnsi="Times New Roman"/>
          <w:sz w:val="22"/>
          <w:szCs w:val="22"/>
          <w:lang w:val="it-IT"/>
        </w:rPr>
        <w:t xml:space="preserve"> </w:t>
      </w:r>
      <w:r w:rsidR="004E25D7" w:rsidRPr="004E25D7">
        <w:rPr>
          <w:rFonts w:ascii="Times New Roman" w:hAnsi="Times New Roman"/>
          <w:sz w:val="22"/>
          <w:szCs w:val="22"/>
          <w:lang w:val="it-IT"/>
        </w:rPr>
        <w:t>quote di classe A del Fondo Immobiliare – Comune di Milano II, gestito da BNP Paribas REIM SGR p.A. (“</w:t>
      </w:r>
      <w:r w:rsidR="004E25D7" w:rsidRPr="004E25D7">
        <w:rPr>
          <w:rFonts w:ascii="Times New Roman" w:hAnsi="Times New Roman"/>
          <w:b/>
          <w:sz w:val="22"/>
          <w:szCs w:val="22"/>
          <w:lang w:val="it-IT"/>
        </w:rPr>
        <w:t>Fondo II</w:t>
      </w:r>
      <w:r w:rsidR="004E25D7" w:rsidRPr="004E25D7">
        <w:rPr>
          <w:rFonts w:ascii="Times New Roman" w:hAnsi="Times New Roman"/>
          <w:sz w:val="22"/>
          <w:szCs w:val="22"/>
          <w:lang w:val="it-IT"/>
        </w:rPr>
        <w:t>”)</w:t>
      </w:r>
      <w:r>
        <w:rPr>
          <w:rFonts w:ascii="Times New Roman" w:hAnsi="Times New Roman"/>
          <w:sz w:val="22"/>
          <w:szCs w:val="22"/>
          <w:lang w:val="it-IT"/>
        </w:rPr>
        <w:t xml:space="preserve">, codice ISIN </w:t>
      </w:r>
      <w:r w:rsidRPr="0063729D">
        <w:rPr>
          <w:rFonts w:ascii="Times New Roman" w:hAnsi="Times New Roman"/>
          <w:sz w:val="22"/>
          <w:szCs w:val="22"/>
          <w:lang w:val="it-IT"/>
        </w:rPr>
        <w:t>IT0004549967</w:t>
      </w:r>
    </w:p>
    <w:p w14:paraId="569F4418" w14:textId="6CB8FC25" w:rsidR="004E25D7" w:rsidRPr="004E25D7" w:rsidRDefault="0063729D" w:rsidP="0063729D">
      <w:pPr>
        <w:pStyle w:val="Premesse"/>
        <w:numPr>
          <w:ilvl w:val="0"/>
          <w:numId w:val="26"/>
        </w:numPr>
        <w:rPr>
          <w:rFonts w:ascii="Times New Roman" w:hAnsi="Times New Roman"/>
          <w:sz w:val="22"/>
          <w:szCs w:val="22"/>
          <w:lang w:val="it-IT"/>
        </w:rPr>
      </w:pPr>
      <w:r>
        <w:rPr>
          <w:rFonts w:ascii="Times New Roman" w:hAnsi="Times New Roman"/>
          <w:sz w:val="22"/>
          <w:szCs w:val="22"/>
          <w:lang w:val="it-IT"/>
        </w:rPr>
        <w:t>100</w:t>
      </w:r>
      <w:r w:rsidRPr="004E25D7">
        <w:rPr>
          <w:rFonts w:ascii="Times New Roman" w:hAnsi="Times New Roman"/>
          <w:sz w:val="22"/>
          <w:szCs w:val="22"/>
          <w:lang w:val="it-IT"/>
        </w:rPr>
        <w:t xml:space="preserve"> </w:t>
      </w:r>
      <w:r w:rsidR="004E25D7" w:rsidRPr="004E25D7">
        <w:rPr>
          <w:rFonts w:ascii="Times New Roman" w:hAnsi="Times New Roman"/>
          <w:sz w:val="22"/>
          <w:szCs w:val="22"/>
          <w:lang w:val="it-IT"/>
        </w:rPr>
        <w:t>quote di classe B del Fondo II</w:t>
      </w:r>
      <w:r>
        <w:rPr>
          <w:rFonts w:ascii="Times New Roman" w:hAnsi="Times New Roman"/>
          <w:sz w:val="22"/>
          <w:szCs w:val="22"/>
          <w:lang w:val="it-IT"/>
        </w:rPr>
        <w:t xml:space="preserve">, codice ISIN </w:t>
      </w:r>
      <w:r w:rsidRPr="0063729D">
        <w:rPr>
          <w:rFonts w:ascii="Times New Roman" w:hAnsi="Times New Roman"/>
          <w:sz w:val="22"/>
          <w:szCs w:val="22"/>
          <w:lang w:val="it-IT"/>
        </w:rPr>
        <w:t>IT0004549983</w:t>
      </w:r>
    </w:p>
    <w:p w14:paraId="37042D27" w14:textId="1FCEC051" w:rsidR="002818BB" w:rsidRPr="000B1665" w:rsidRDefault="004E25D7" w:rsidP="004E25D7">
      <w:pPr>
        <w:pStyle w:val="Premesse"/>
        <w:numPr>
          <w:ilvl w:val="0"/>
          <w:numId w:val="0"/>
        </w:numPr>
        <w:spacing w:before="120" w:after="120" w:line="280" w:lineRule="exact"/>
        <w:ind w:left="709"/>
        <w:rPr>
          <w:rFonts w:ascii="Times New Roman" w:hAnsi="Times New Roman"/>
          <w:sz w:val="22"/>
          <w:szCs w:val="22"/>
          <w:lang w:val="it-IT"/>
        </w:rPr>
      </w:pPr>
      <w:r>
        <w:rPr>
          <w:rFonts w:ascii="Times New Roman" w:hAnsi="Times New Roman"/>
          <w:sz w:val="22"/>
          <w:szCs w:val="22"/>
          <w:lang w:val="it-IT"/>
        </w:rPr>
        <w:t xml:space="preserve">entrambi fondi </w:t>
      </w:r>
      <w:r w:rsidR="003A1806" w:rsidRPr="000B1665">
        <w:rPr>
          <w:rFonts w:ascii="Times New Roman" w:hAnsi="Times New Roman"/>
          <w:sz w:val="22"/>
          <w:szCs w:val="22"/>
          <w:lang w:val="it-IT"/>
        </w:rPr>
        <w:t>gestit</w:t>
      </w:r>
      <w:r>
        <w:rPr>
          <w:rFonts w:ascii="Times New Roman" w:hAnsi="Times New Roman"/>
          <w:sz w:val="22"/>
          <w:szCs w:val="22"/>
          <w:lang w:val="it-IT"/>
        </w:rPr>
        <w:t>i</w:t>
      </w:r>
      <w:r w:rsidR="003A1806" w:rsidRPr="000B1665">
        <w:rPr>
          <w:rFonts w:ascii="Times New Roman" w:hAnsi="Times New Roman"/>
          <w:sz w:val="22"/>
          <w:szCs w:val="22"/>
          <w:lang w:val="it-IT"/>
        </w:rPr>
        <w:t xml:space="preserve"> da </w:t>
      </w:r>
      <w:r w:rsidRPr="004E25D7">
        <w:rPr>
          <w:rFonts w:ascii="Times New Roman" w:hAnsi="Times New Roman"/>
          <w:sz w:val="22"/>
          <w:szCs w:val="22"/>
          <w:lang w:val="it-IT"/>
        </w:rPr>
        <w:t xml:space="preserve">BNP Paribas REIM </w:t>
      </w:r>
      <w:r w:rsidR="003A1806" w:rsidRPr="000B1665">
        <w:rPr>
          <w:rFonts w:ascii="Times New Roman" w:hAnsi="Times New Roman"/>
          <w:sz w:val="22"/>
          <w:szCs w:val="22"/>
          <w:lang w:val="it-IT"/>
        </w:rPr>
        <w:t>SGR p.A. (la “</w:t>
      </w:r>
      <w:r w:rsidR="003A1806" w:rsidRPr="000B1665">
        <w:rPr>
          <w:rFonts w:ascii="Times New Roman" w:hAnsi="Times New Roman"/>
          <w:b/>
          <w:sz w:val="22"/>
          <w:szCs w:val="22"/>
          <w:lang w:val="it-IT"/>
        </w:rPr>
        <w:t>SGR</w:t>
      </w:r>
      <w:r w:rsidR="003A1806" w:rsidRPr="000B1665">
        <w:rPr>
          <w:rFonts w:ascii="Times New Roman" w:hAnsi="Times New Roman"/>
          <w:sz w:val="22"/>
          <w:szCs w:val="22"/>
          <w:lang w:val="it-IT"/>
        </w:rPr>
        <w:t>”)</w:t>
      </w:r>
      <w:r>
        <w:rPr>
          <w:rFonts w:ascii="Times New Roman" w:hAnsi="Times New Roman"/>
          <w:sz w:val="22"/>
          <w:szCs w:val="22"/>
          <w:lang w:val="it-IT"/>
        </w:rPr>
        <w:t>;</w:t>
      </w:r>
      <w:r w:rsidR="002818BB" w:rsidRPr="000B1665">
        <w:rPr>
          <w:rFonts w:ascii="Times New Roman" w:hAnsi="Times New Roman"/>
          <w:b/>
          <w:sz w:val="22"/>
          <w:szCs w:val="22"/>
          <w:lang w:val="it-IT"/>
        </w:rPr>
        <w:t xml:space="preserve"> </w:t>
      </w:r>
    </w:p>
    <w:p w14:paraId="2701A48E" w14:textId="098FCD9C" w:rsidR="0097327A" w:rsidRPr="00971531" w:rsidRDefault="003A1806" w:rsidP="00971531">
      <w:pPr>
        <w:pStyle w:val="Premesse"/>
        <w:rPr>
          <w:lang w:val="it-IT"/>
        </w:rPr>
      </w:pPr>
      <w:r w:rsidRPr="000B1665">
        <w:rPr>
          <w:rFonts w:ascii="Times New Roman" w:hAnsi="Times New Roman"/>
          <w:sz w:val="22"/>
          <w:szCs w:val="22"/>
          <w:lang w:val="it-IT"/>
        </w:rPr>
        <w:t>le Quote</w:t>
      </w:r>
      <w:r w:rsidR="00D61093" w:rsidRPr="000B1665">
        <w:rPr>
          <w:rFonts w:ascii="Times New Roman" w:hAnsi="Times New Roman"/>
          <w:sz w:val="22"/>
          <w:szCs w:val="22"/>
          <w:lang w:val="it-IT"/>
        </w:rPr>
        <w:t xml:space="preserve"> </w:t>
      </w:r>
      <w:r w:rsidRPr="000B1665">
        <w:rPr>
          <w:rFonts w:ascii="Times New Roman" w:hAnsi="Times New Roman"/>
          <w:sz w:val="22"/>
          <w:szCs w:val="22"/>
          <w:lang w:val="it-IT"/>
        </w:rPr>
        <w:t>sono</w:t>
      </w:r>
      <w:r w:rsidR="00C021D2">
        <w:rPr>
          <w:rFonts w:ascii="Times New Roman" w:hAnsi="Times New Roman"/>
          <w:sz w:val="22"/>
          <w:szCs w:val="22"/>
          <w:lang w:val="it-IT"/>
        </w:rPr>
        <w:t xml:space="preserve"> </w:t>
      </w:r>
      <w:r w:rsidR="00C84A97">
        <w:rPr>
          <w:rFonts w:ascii="Times New Roman" w:hAnsi="Times New Roman"/>
          <w:sz w:val="22"/>
          <w:szCs w:val="22"/>
          <w:lang w:val="it-IT"/>
        </w:rPr>
        <w:t xml:space="preserve">in regime di dematerializzazione, </w:t>
      </w:r>
      <w:r w:rsidR="00C021D2">
        <w:rPr>
          <w:rFonts w:ascii="Times New Roman" w:hAnsi="Times New Roman"/>
          <w:sz w:val="22"/>
          <w:szCs w:val="22"/>
          <w:lang w:val="it-IT"/>
        </w:rPr>
        <w:t xml:space="preserve">nel sistema di </w:t>
      </w:r>
      <w:r w:rsidR="00C84A97">
        <w:rPr>
          <w:rFonts w:ascii="Times New Roman" w:hAnsi="Times New Roman"/>
          <w:sz w:val="22"/>
          <w:szCs w:val="22"/>
          <w:lang w:val="it-IT"/>
        </w:rPr>
        <w:t>gestione accentrata presso Monte Titoli.</w:t>
      </w:r>
      <w:r w:rsidR="0097327A">
        <w:rPr>
          <w:rFonts w:ascii="Times New Roman" w:hAnsi="Times New Roman"/>
          <w:sz w:val="22"/>
          <w:szCs w:val="22"/>
          <w:lang w:val="it-IT"/>
        </w:rPr>
        <w:t xml:space="preserve"> A tal fine l’Acquirente ha aperto u</w:t>
      </w:r>
      <w:r w:rsidR="0097327A" w:rsidRPr="00971531">
        <w:rPr>
          <w:rFonts w:ascii="Times New Roman" w:hAnsi="Times New Roman"/>
          <w:sz w:val="22"/>
          <w:szCs w:val="22"/>
          <w:lang w:val="it-IT"/>
        </w:rPr>
        <w:t>n conto deposito titoli presso un intermediario aderente al sistema Monte</w:t>
      </w:r>
      <w:r w:rsidR="0097327A">
        <w:rPr>
          <w:rFonts w:ascii="Times New Roman" w:hAnsi="Times New Roman"/>
          <w:sz w:val="22"/>
          <w:szCs w:val="22"/>
          <w:lang w:val="it-IT"/>
        </w:rPr>
        <w:t xml:space="preserve"> Titoli, in modo da consentire il trasferimento delle Quote;</w:t>
      </w:r>
    </w:p>
    <w:p w14:paraId="1073CC88" w14:textId="18B9B280" w:rsidR="00F54455" w:rsidRPr="000B1665" w:rsidRDefault="00F54455" w:rsidP="005D243E">
      <w:pPr>
        <w:pStyle w:val="Premesse"/>
        <w:spacing w:before="120" w:after="120" w:line="280" w:lineRule="exact"/>
        <w:rPr>
          <w:rFonts w:ascii="Times New Roman" w:hAnsi="Times New Roman"/>
          <w:sz w:val="22"/>
          <w:szCs w:val="22"/>
          <w:lang w:val="it-IT"/>
        </w:rPr>
      </w:pPr>
      <w:r w:rsidRPr="000B1665">
        <w:rPr>
          <w:rFonts w:ascii="Times New Roman" w:hAnsi="Times New Roman"/>
          <w:sz w:val="22"/>
          <w:szCs w:val="22"/>
          <w:lang w:val="it-IT"/>
        </w:rPr>
        <w:t>l</w:t>
      </w:r>
      <w:r w:rsidR="002818BB" w:rsidRPr="000B1665">
        <w:rPr>
          <w:rFonts w:ascii="Times New Roman" w:hAnsi="Times New Roman"/>
          <w:sz w:val="22"/>
          <w:szCs w:val="22"/>
          <w:lang w:val="it-IT"/>
        </w:rPr>
        <w:t>’Acquirente</w:t>
      </w:r>
      <w:r w:rsidRPr="000B1665">
        <w:rPr>
          <w:rFonts w:ascii="Times New Roman" w:hAnsi="Times New Roman"/>
          <w:sz w:val="22"/>
          <w:szCs w:val="22"/>
          <w:lang w:val="it-IT"/>
        </w:rPr>
        <w:t xml:space="preserve"> ha manifestato al Venditore il proprio interesse ad acquistare le Quote, libere da </w:t>
      </w:r>
      <w:r w:rsidR="00D61093" w:rsidRPr="000B1665">
        <w:rPr>
          <w:rFonts w:ascii="Times New Roman" w:hAnsi="Times New Roman"/>
          <w:sz w:val="22"/>
          <w:szCs w:val="22"/>
          <w:lang w:val="it-IT"/>
        </w:rPr>
        <w:t>vincoli e/o diritti di terzi</w:t>
      </w:r>
      <w:r w:rsidRPr="000B1665">
        <w:rPr>
          <w:rFonts w:ascii="Times New Roman" w:hAnsi="Times New Roman"/>
          <w:sz w:val="22"/>
          <w:szCs w:val="22"/>
          <w:lang w:val="it-IT"/>
        </w:rPr>
        <w:t xml:space="preserve">, e il Venditore si è dichiarato disponibile a vendere le Quote all’Acquirente, </w:t>
      </w:r>
      <w:r w:rsidR="003A1806" w:rsidRPr="000B1665">
        <w:rPr>
          <w:rFonts w:ascii="Times New Roman" w:hAnsi="Times New Roman"/>
          <w:sz w:val="22"/>
          <w:szCs w:val="22"/>
          <w:lang w:val="it-IT"/>
        </w:rPr>
        <w:t>ai termini e condizioni di cui al presente Contratto</w:t>
      </w:r>
      <w:r w:rsidR="000726DF" w:rsidRPr="000B1665">
        <w:rPr>
          <w:rFonts w:ascii="Times New Roman" w:hAnsi="Times New Roman"/>
          <w:sz w:val="22"/>
          <w:szCs w:val="22"/>
          <w:lang w:val="it-IT"/>
        </w:rPr>
        <w:t>.</w:t>
      </w:r>
    </w:p>
    <w:p w14:paraId="457A463D" w14:textId="77777777" w:rsidR="002818BB" w:rsidRPr="000B1665" w:rsidRDefault="000726DF" w:rsidP="005D243E">
      <w:pPr>
        <w:spacing w:before="120" w:after="120"/>
        <w:jc w:val="both"/>
      </w:pPr>
      <w:r w:rsidRPr="000B1665">
        <w:t>Tutto ciò premesso,</w:t>
      </w:r>
      <w:r w:rsidR="007C2A9A" w:rsidRPr="000B1665">
        <w:t xml:space="preserve"> </w:t>
      </w:r>
      <w:r w:rsidR="002818BB" w:rsidRPr="000B1665">
        <w:t>si conviene e si stipula quanto segue.</w:t>
      </w:r>
    </w:p>
    <w:p w14:paraId="7EE55AE9" w14:textId="77777777" w:rsidR="002818BB" w:rsidRPr="000B1665" w:rsidRDefault="00F32A9B" w:rsidP="005D243E">
      <w:pPr>
        <w:pStyle w:val="Titolo1"/>
        <w:keepNext/>
        <w:keepLines/>
        <w:numPr>
          <w:ilvl w:val="0"/>
          <w:numId w:val="4"/>
        </w:numPr>
        <w:adjustRightInd/>
        <w:spacing w:before="120" w:after="120" w:line="280" w:lineRule="exact"/>
        <w:rPr>
          <w:b/>
          <w:szCs w:val="22"/>
          <w:lang w:val="it-IT"/>
        </w:rPr>
      </w:pPr>
      <w:r w:rsidRPr="000B1665">
        <w:rPr>
          <w:b/>
          <w:szCs w:val="22"/>
          <w:lang w:val="it-IT"/>
        </w:rPr>
        <w:t>Interpretazione</w:t>
      </w:r>
    </w:p>
    <w:p w14:paraId="3FDDAB29" w14:textId="77777777" w:rsidR="000B1665" w:rsidRPr="000B1665" w:rsidRDefault="00F32A9B" w:rsidP="00D61093">
      <w:pPr>
        <w:pStyle w:val="Articolo11"/>
        <w:numPr>
          <w:ilvl w:val="1"/>
          <w:numId w:val="4"/>
        </w:numPr>
        <w:spacing w:before="120" w:after="120" w:line="280" w:lineRule="exact"/>
        <w:rPr>
          <w:rFonts w:ascii="Times New Roman" w:hAnsi="Times New Roman"/>
          <w:sz w:val="22"/>
          <w:szCs w:val="22"/>
          <w:lang w:val="it-IT"/>
        </w:rPr>
      </w:pPr>
      <w:r w:rsidRPr="000B1665">
        <w:rPr>
          <w:rFonts w:ascii="Times New Roman" w:hAnsi="Times New Roman"/>
          <w:sz w:val="22"/>
          <w:szCs w:val="22"/>
          <w:lang w:val="it-IT"/>
        </w:rPr>
        <w:t xml:space="preserve">Le premesse </w:t>
      </w:r>
      <w:r w:rsidR="000B1665" w:rsidRPr="000B1665">
        <w:rPr>
          <w:rFonts w:ascii="Times New Roman" w:hAnsi="Times New Roman"/>
          <w:sz w:val="22"/>
          <w:szCs w:val="22"/>
          <w:lang w:val="it-IT"/>
        </w:rPr>
        <w:t xml:space="preserve">e i seguenti allegati </w:t>
      </w:r>
      <w:r w:rsidRPr="000B1665">
        <w:rPr>
          <w:rFonts w:ascii="Times New Roman" w:hAnsi="Times New Roman"/>
          <w:sz w:val="22"/>
          <w:szCs w:val="22"/>
          <w:lang w:val="it-IT"/>
        </w:rPr>
        <w:t>formano parte integrante e sostanziale del presente contratto</w:t>
      </w:r>
      <w:r w:rsidR="000B1665" w:rsidRPr="000B1665">
        <w:rPr>
          <w:rFonts w:ascii="Times New Roman" w:hAnsi="Times New Roman"/>
          <w:sz w:val="22"/>
          <w:szCs w:val="22"/>
          <w:lang w:val="it-IT"/>
        </w:rPr>
        <w:t>:</w:t>
      </w:r>
    </w:p>
    <w:p w14:paraId="35FC09F4" w14:textId="16925EE4" w:rsidR="00F32A9B" w:rsidRPr="000B1665" w:rsidRDefault="00416205" w:rsidP="000B1665">
      <w:pPr>
        <w:pStyle w:val="Articolo11"/>
        <w:numPr>
          <w:ilvl w:val="0"/>
          <w:numId w:val="0"/>
        </w:numPr>
        <w:spacing w:before="120" w:after="120" w:line="280" w:lineRule="exact"/>
        <w:ind w:left="709"/>
        <w:rPr>
          <w:rFonts w:ascii="Times New Roman" w:hAnsi="Times New Roman"/>
          <w:sz w:val="22"/>
          <w:szCs w:val="22"/>
          <w:lang w:val="it-IT"/>
        </w:rPr>
      </w:pPr>
      <w:r>
        <w:rPr>
          <w:rFonts w:ascii="Times New Roman" w:hAnsi="Times New Roman"/>
          <w:sz w:val="22"/>
          <w:szCs w:val="22"/>
          <w:lang w:val="it-IT"/>
        </w:rPr>
        <w:t xml:space="preserve">Allegato 4.1.b </w:t>
      </w:r>
      <w:r w:rsidR="000B1665" w:rsidRPr="000B1665">
        <w:rPr>
          <w:rFonts w:ascii="Times New Roman" w:hAnsi="Times New Roman"/>
          <w:sz w:val="22"/>
          <w:szCs w:val="22"/>
          <w:lang w:val="it-IT"/>
        </w:rPr>
        <w:t xml:space="preserve"> Istruzioni irrevocabili.</w:t>
      </w:r>
    </w:p>
    <w:p w14:paraId="2116A91D" w14:textId="77777777" w:rsidR="002818BB" w:rsidRPr="000B1665" w:rsidRDefault="002818BB" w:rsidP="00D61093">
      <w:pPr>
        <w:pStyle w:val="Articolo11"/>
        <w:numPr>
          <w:ilvl w:val="1"/>
          <w:numId w:val="4"/>
        </w:numPr>
        <w:spacing w:before="120" w:after="120" w:line="280" w:lineRule="exact"/>
        <w:rPr>
          <w:rFonts w:ascii="Times New Roman" w:hAnsi="Times New Roman"/>
          <w:sz w:val="22"/>
          <w:szCs w:val="22"/>
          <w:lang w:val="it-IT"/>
        </w:rPr>
      </w:pPr>
      <w:r w:rsidRPr="000B1665">
        <w:rPr>
          <w:rFonts w:ascii="Times New Roman" w:hAnsi="Times New Roman"/>
          <w:sz w:val="22"/>
          <w:szCs w:val="22"/>
          <w:lang w:val="it-IT"/>
        </w:rPr>
        <w:t xml:space="preserve">In aggiunta ai termini ed alle espressioni definiti in altre clausole del presente Contratto, ai fini dello stesso, i termini e le espressioni di seguito elencati hanno il significato </w:t>
      </w:r>
      <w:proofErr w:type="gramStart"/>
      <w:r w:rsidRPr="000B1665">
        <w:rPr>
          <w:rFonts w:ascii="Times New Roman" w:hAnsi="Times New Roman"/>
          <w:sz w:val="22"/>
          <w:szCs w:val="22"/>
          <w:lang w:val="it-IT"/>
        </w:rPr>
        <w:t>in appresso</w:t>
      </w:r>
      <w:proofErr w:type="gramEnd"/>
      <w:r w:rsidRPr="000B1665">
        <w:rPr>
          <w:rFonts w:ascii="Times New Roman" w:hAnsi="Times New Roman"/>
          <w:sz w:val="22"/>
          <w:szCs w:val="22"/>
          <w:lang w:val="it-IT"/>
        </w:rPr>
        <w:t xml:space="preserve"> previsto per ciascuno di essi.</w:t>
      </w:r>
    </w:p>
    <w:p w14:paraId="7D627E58" w14:textId="77777777" w:rsidR="002818BB" w:rsidRPr="000B1665" w:rsidRDefault="002818BB" w:rsidP="005D243E">
      <w:pPr>
        <w:pStyle w:val="Articolo11"/>
        <w:numPr>
          <w:ilvl w:val="0"/>
          <w:numId w:val="0"/>
        </w:numPr>
        <w:spacing w:before="120" w:after="120" w:line="280" w:lineRule="exact"/>
        <w:ind w:left="709"/>
        <w:rPr>
          <w:rFonts w:ascii="Times New Roman" w:hAnsi="Times New Roman"/>
          <w:sz w:val="22"/>
          <w:szCs w:val="22"/>
          <w:lang w:val="it-IT"/>
        </w:rPr>
      </w:pPr>
      <w:r w:rsidRPr="000B1665">
        <w:rPr>
          <w:rFonts w:ascii="Times New Roman" w:hAnsi="Times New Roman"/>
          <w:sz w:val="22"/>
          <w:szCs w:val="22"/>
          <w:lang w:val="it-IT"/>
        </w:rPr>
        <w:t>“</w:t>
      </w:r>
      <w:r w:rsidRPr="000B1665">
        <w:rPr>
          <w:rFonts w:ascii="Times New Roman" w:hAnsi="Times New Roman"/>
          <w:b/>
          <w:sz w:val="22"/>
          <w:szCs w:val="22"/>
          <w:lang w:val="it-IT"/>
        </w:rPr>
        <w:t>Acquirente</w:t>
      </w:r>
      <w:r w:rsidRPr="000B1665">
        <w:rPr>
          <w:rFonts w:ascii="Times New Roman" w:hAnsi="Times New Roman"/>
          <w:sz w:val="22"/>
          <w:szCs w:val="22"/>
          <w:lang w:val="it-IT"/>
        </w:rPr>
        <w:t xml:space="preserve">”: ha il significato indicato in epigrafe. </w:t>
      </w:r>
    </w:p>
    <w:p w14:paraId="4695FABE" w14:textId="77777777" w:rsidR="002818BB" w:rsidRPr="000B1665" w:rsidRDefault="002818BB" w:rsidP="005D243E">
      <w:pPr>
        <w:pStyle w:val="Articolo11"/>
        <w:numPr>
          <w:ilvl w:val="0"/>
          <w:numId w:val="0"/>
        </w:numPr>
        <w:spacing w:before="120" w:after="120" w:line="280" w:lineRule="exact"/>
        <w:ind w:left="709"/>
        <w:rPr>
          <w:rFonts w:ascii="Times New Roman" w:hAnsi="Times New Roman"/>
          <w:sz w:val="22"/>
          <w:szCs w:val="22"/>
          <w:lang w:val="it-IT"/>
        </w:rPr>
      </w:pPr>
      <w:r w:rsidRPr="000B1665">
        <w:rPr>
          <w:rFonts w:ascii="Times New Roman" w:hAnsi="Times New Roman"/>
          <w:sz w:val="22"/>
          <w:szCs w:val="22"/>
          <w:lang w:val="it-IT"/>
        </w:rPr>
        <w:t>“</w:t>
      </w:r>
      <w:r w:rsidRPr="000B1665">
        <w:rPr>
          <w:rFonts w:ascii="Times New Roman" w:hAnsi="Times New Roman"/>
          <w:b/>
          <w:sz w:val="22"/>
          <w:szCs w:val="22"/>
          <w:lang w:val="it-IT"/>
        </w:rPr>
        <w:t>Contratto</w:t>
      </w:r>
      <w:r w:rsidRPr="000B1665">
        <w:rPr>
          <w:rFonts w:ascii="Times New Roman" w:hAnsi="Times New Roman"/>
          <w:sz w:val="22"/>
          <w:szCs w:val="22"/>
          <w:lang w:val="it-IT"/>
        </w:rPr>
        <w:t>”: indica il present</w:t>
      </w:r>
      <w:r w:rsidR="00D61093" w:rsidRPr="000B1665">
        <w:rPr>
          <w:rFonts w:ascii="Times New Roman" w:hAnsi="Times New Roman"/>
          <w:sz w:val="22"/>
          <w:szCs w:val="22"/>
          <w:lang w:val="it-IT"/>
        </w:rPr>
        <w:t>e contratto</w:t>
      </w:r>
      <w:r w:rsidRPr="000B1665">
        <w:rPr>
          <w:rFonts w:ascii="Times New Roman" w:hAnsi="Times New Roman"/>
          <w:sz w:val="22"/>
          <w:szCs w:val="22"/>
          <w:lang w:val="it-IT"/>
        </w:rPr>
        <w:t>.</w:t>
      </w:r>
    </w:p>
    <w:p w14:paraId="02C11FC5" w14:textId="77777777" w:rsidR="002818BB" w:rsidRPr="000B1665" w:rsidRDefault="002818BB" w:rsidP="005D243E">
      <w:pPr>
        <w:pStyle w:val="Articolo11"/>
        <w:numPr>
          <w:ilvl w:val="0"/>
          <w:numId w:val="0"/>
        </w:numPr>
        <w:spacing w:before="120" w:after="120" w:line="280" w:lineRule="exact"/>
        <w:ind w:left="709"/>
        <w:rPr>
          <w:rFonts w:ascii="Times New Roman" w:hAnsi="Times New Roman"/>
          <w:sz w:val="22"/>
          <w:szCs w:val="22"/>
          <w:lang w:val="it-IT"/>
        </w:rPr>
      </w:pPr>
      <w:r w:rsidRPr="000B1665">
        <w:rPr>
          <w:rFonts w:ascii="Times New Roman" w:hAnsi="Times New Roman"/>
          <w:sz w:val="22"/>
          <w:szCs w:val="22"/>
          <w:lang w:val="it-IT"/>
        </w:rPr>
        <w:t>“</w:t>
      </w:r>
      <w:r w:rsidRPr="000B1665">
        <w:rPr>
          <w:rFonts w:ascii="Times New Roman" w:hAnsi="Times New Roman"/>
          <w:b/>
          <w:sz w:val="22"/>
          <w:szCs w:val="22"/>
          <w:lang w:val="it-IT"/>
        </w:rPr>
        <w:t>Corrispettivo</w:t>
      </w:r>
      <w:r w:rsidRPr="000B1665">
        <w:rPr>
          <w:rFonts w:ascii="Times New Roman" w:hAnsi="Times New Roman"/>
          <w:sz w:val="22"/>
          <w:szCs w:val="22"/>
          <w:lang w:val="it-IT"/>
        </w:rPr>
        <w:t xml:space="preserve">”: ha il significato stabilito nel paragrafo </w:t>
      </w:r>
      <w:r w:rsidRPr="000B1665">
        <w:rPr>
          <w:rFonts w:ascii="Times New Roman" w:hAnsi="Times New Roman"/>
          <w:sz w:val="22"/>
          <w:szCs w:val="22"/>
          <w:lang w:val="it-IT"/>
        </w:rPr>
        <w:fldChar w:fldCharType="begin"/>
      </w:r>
      <w:r w:rsidRPr="000B1665">
        <w:rPr>
          <w:rFonts w:ascii="Times New Roman" w:hAnsi="Times New Roman"/>
          <w:sz w:val="22"/>
          <w:szCs w:val="22"/>
          <w:lang w:val="it-IT"/>
        </w:rPr>
        <w:instrText xml:space="preserve"> REF _Ref254188133 \r \h  \* MERGEFORMAT </w:instrText>
      </w:r>
      <w:r w:rsidRPr="000B1665">
        <w:rPr>
          <w:rFonts w:ascii="Times New Roman" w:hAnsi="Times New Roman"/>
          <w:sz w:val="22"/>
          <w:szCs w:val="22"/>
          <w:lang w:val="it-IT"/>
        </w:rPr>
      </w:r>
      <w:r w:rsidRPr="000B1665">
        <w:rPr>
          <w:rFonts w:ascii="Times New Roman" w:hAnsi="Times New Roman"/>
          <w:sz w:val="22"/>
          <w:szCs w:val="22"/>
          <w:lang w:val="it-IT"/>
        </w:rPr>
        <w:fldChar w:fldCharType="separate"/>
      </w:r>
      <w:r w:rsidRPr="000B1665">
        <w:rPr>
          <w:rFonts w:ascii="Times New Roman" w:hAnsi="Times New Roman"/>
          <w:sz w:val="22"/>
          <w:szCs w:val="22"/>
          <w:lang w:val="it-IT"/>
        </w:rPr>
        <w:t>2.1</w:t>
      </w:r>
      <w:r w:rsidRPr="000B1665">
        <w:rPr>
          <w:rFonts w:ascii="Times New Roman" w:hAnsi="Times New Roman"/>
          <w:sz w:val="22"/>
          <w:szCs w:val="22"/>
          <w:lang w:val="it-IT"/>
        </w:rPr>
        <w:fldChar w:fldCharType="end"/>
      </w:r>
      <w:r w:rsidRPr="000B1665">
        <w:rPr>
          <w:rFonts w:ascii="Times New Roman" w:hAnsi="Times New Roman"/>
          <w:sz w:val="22"/>
          <w:szCs w:val="22"/>
          <w:lang w:val="it-IT"/>
        </w:rPr>
        <w:t xml:space="preserve">. </w:t>
      </w:r>
    </w:p>
    <w:p w14:paraId="6CB90DC7" w14:textId="0911DD78" w:rsidR="007C3320" w:rsidRPr="000B1665" w:rsidRDefault="007C3320" w:rsidP="007C3320">
      <w:pPr>
        <w:pStyle w:val="Articolo11"/>
        <w:numPr>
          <w:ilvl w:val="0"/>
          <w:numId w:val="0"/>
        </w:numPr>
        <w:spacing w:before="120" w:after="120" w:line="280" w:lineRule="exact"/>
        <w:ind w:left="709"/>
        <w:rPr>
          <w:rFonts w:ascii="Times New Roman" w:hAnsi="Times New Roman"/>
          <w:sz w:val="22"/>
          <w:szCs w:val="22"/>
          <w:lang w:val="it-IT"/>
        </w:rPr>
      </w:pPr>
      <w:r w:rsidRPr="000B1665">
        <w:rPr>
          <w:rFonts w:ascii="Times New Roman" w:hAnsi="Times New Roman"/>
          <w:sz w:val="22"/>
          <w:szCs w:val="22"/>
          <w:lang w:val="it-IT"/>
        </w:rPr>
        <w:t>“</w:t>
      </w:r>
      <w:r>
        <w:rPr>
          <w:rFonts w:ascii="Times New Roman" w:hAnsi="Times New Roman"/>
          <w:b/>
          <w:sz w:val="22"/>
          <w:szCs w:val="22"/>
          <w:lang w:val="it-IT"/>
        </w:rPr>
        <w:t>Fondo I</w:t>
      </w:r>
      <w:r w:rsidRPr="000B1665">
        <w:rPr>
          <w:rFonts w:ascii="Times New Roman" w:hAnsi="Times New Roman"/>
          <w:sz w:val="22"/>
          <w:szCs w:val="22"/>
          <w:lang w:val="it-IT"/>
        </w:rPr>
        <w:t>”: ha il significato di cui alla premessa A.</w:t>
      </w:r>
    </w:p>
    <w:p w14:paraId="58A0D0BE" w14:textId="36613DA5" w:rsidR="007C3320" w:rsidRDefault="007C3320" w:rsidP="007C3320">
      <w:pPr>
        <w:pStyle w:val="Articolo11"/>
        <w:numPr>
          <w:ilvl w:val="0"/>
          <w:numId w:val="0"/>
        </w:numPr>
        <w:spacing w:before="120" w:after="120" w:line="280" w:lineRule="exact"/>
        <w:ind w:left="709"/>
        <w:rPr>
          <w:rFonts w:ascii="Times New Roman" w:hAnsi="Times New Roman"/>
          <w:sz w:val="22"/>
          <w:szCs w:val="22"/>
          <w:lang w:val="it-IT"/>
        </w:rPr>
      </w:pPr>
      <w:r w:rsidRPr="000B1665">
        <w:rPr>
          <w:rFonts w:ascii="Times New Roman" w:hAnsi="Times New Roman"/>
          <w:sz w:val="22"/>
          <w:szCs w:val="22"/>
          <w:lang w:val="it-IT"/>
        </w:rPr>
        <w:t xml:space="preserve"> “</w:t>
      </w:r>
      <w:r>
        <w:rPr>
          <w:rFonts w:ascii="Times New Roman" w:hAnsi="Times New Roman"/>
          <w:b/>
          <w:sz w:val="22"/>
          <w:szCs w:val="22"/>
          <w:lang w:val="it-IT"/>
        </w:rPr>
        <w:t>Fondo II</w:t>
      </w:r>
      <w:r w:rsidRPr="000B1665">
        <w:rPr>
          <w:rFonts w:ascii="Times New Roman" w:hAnsi="Times New Roman"/>
          <w:sz w:val="22"/>
          <w:szCs w:val="22"/>
          <w:lang w:val="it-IT"/>
        </w:rPr>
        <w:t xml:space="preserve">”: ha il significato di cui alla premessa A. </w:t>
      </w:r>
    </w:p>
    <w:p w14:paraId="45EC8CC0" w14:textId="28762CC9" w:rsidR="002818BB" w:rsidRPr="000B1665" w:rsidRDefault="002818BB" w:rsidP="007C3320">
      <w:pPr>
        <w:pStyle w:val="Articolo11"/>
        <w:numPr>
          <w:ilvl w:val="0"/>
          <w:numId w:val="0"/>
        </w:numPr>
        <w:spacing w:before="120" w:after="120" w:line="280" w:lineRule="exact"/>
        <w:ind w:left="709"/>
        <w:rPr>
          <w:rFonts w:ascii="Times New Roman" w:hAnsi="Times New Roman"/>
          <w:sz w:val="22"/>
          <w:szCs w:val="22"/>
          <w:lang w:val="it-IT"/>
        </w:rPr>
      </w:pPr>
      <w:r w:rsidRPr="000B1665">
        <w:rPr>
          <w:rFonts w:ascii="Times New Roman" w:hAnsi="Times New Roman"/>
          <w:sz w:val="22"/>
          <w:szCs w:val="22"/>
          <w:lang w:val="it-IT"/>
        </w:rPr>
        <w:lastRenderedPageBreak/>
        <w:t>“</w:t>
      </w:r>
      <w:r w:rsidRPr="000B1665">
        <w:rPr>
          <w:rFonts w:ascii="Times New Roman" w:hAnsi="Times New Roman"/>
          <w:b/>
          <w:sz w:val="22"/>
          <w:szCs w:val="22"/>
          <w:lang w:val="it-IT"/>
        </w:rPr>
        <w:t>Quote</w:t>
      </w:r>
      <w:r w:rsidRPr="000B1665">
        <w:rPr>
          <w:rFonts w:ascii="Times New Roman" w:hAnsi="Times New Roman"/>
          <w:sz w:val="22"/>
          <w:szCs w:val="22"/>
          <w:lang w:val="it-IT"/>
        </w:rPr>
        <w:t xml:space="preserve">”: ha il significato di cui alla premessa </w:t>
      </w:r>
      <w:r w:rsidR="00D61093" w:rsidRPr="000B1665">
        <w:rPr>
          <w:rFonts w:ascii="Times New Roman" w:hAnsi="Times New Roman"/>
          <w:sz w:val="22"/>
          <w:szCs w:val="22"/>
          <w:lang w:val="it-IT"/>
        </w:rPr>
        <w:t>A</w:t>
      </w:r>
      <w:r w:rsidRPr="000B1665">
        <w:rPr>
          <w:rFonts w:ascii="Times New Roman" w:hAnsi="Times New Roman"/>
          <w:sz w:val="22"/>
          <w:szCs w:val="22"/>
          <w:lang w:val="it-IT"/>
        </w:rPr>
        <w:t>.</w:t>
      </w:r>
    </w:p>
    <w:p w14:paraId="1EE086D5" w14:textId="77777777" w:rsidR="002818BB" w:rsidRPr="000B1665" w:rsidRDefault="002818BB" w:rsidP="004E25D7">
      <w:pPr>
        <w:pStyle w:val="Articolo11"/>
        <w:numPr>
          <w:ilvl w:val="0"/>
          <w:numId w:val="0"/>
        </w:numPr>
        <w:spacing w:before="120" w:after="120" w:line="280" w:lineRule="exact"/>
        <w:ind w:left="709"/>
        <w:rPr>
          <w:rFonts w:ascii="Times New Roman" w:hAnsi="Times New Roman"/>
          <w:sz w:val="22"/>
          <w:szCs w:val="22"/>
          <w:lang w:val="it-IT"/>
        </w:rPr>
      </w:pPr>
      <w:r w:rsidRPr="000B1665">
        <w:rPr>
          <w:rFonts w:ascii="Times New Roman" w:hAnsi="Times New Roman"/>
          <w:sz w:val="22"/>
          <w:szCs w:val="22"/>
          <w:lang w:val="it-IT"/>
        </w:rPr>
        <w:t>“</w:t>
      </w:r>
      <w:r w:rsidR="004E25D7">
        <w:rPr>
          <w:rFonts w:ascii="Times New Roman" w:hAnsi="Times New Roman"/>
          <w:b/>
          <w:sz w:val="22"/>
          <w:szCs w:val="22"/>
          <w:lang w:val="it-IT"/>
        </w:rPr>
        <w:t>Regolamenti</w:t>
      </w:r>
      <w:r w:rsidRPr="000B1665">
        <w:rPr>
          <w:rFonts w:ascii="Times New Roman" w:hAnsi="Times New Roman"/>
          <w:sz w:val="22"/>
          <w:szCs w:val="22"/>
          <w:lang w:val="it-IT"/>
        </w:rPr>
        <w:t xml:space="preserve">”: </w:t>
      </w:r>
      <w:r w:rsidR="004E25D7">
        <w:rPr>
          <w:rFonts w:ascii="Times New Roman" w:hAnsi="Times New Roman"/>
          <w:sz w:val="22"/>
          <w:szCs w:val="22"/>
          <w:lang w:val="it-IT"/>
        </w:rPr>
        <w:t>indica i regolamenti</w:t>
      </w:r>
      <w:r w:rsidR="00D61093" w:rsidRPr="000B1665">
        <w:rPr>
          <w:rFonts w:ascii="Times New Roman" w:hAnsi="Times New Roman"/>
          <w:sz w:val="22"/>
          <w:szCs w:val="22"/>
          <w:lang w:val="it-IT"/>
        </w:rPr>
        <w:t xml:space="preserve"> </w:t>
      </w:r>
      <w:r w:rsidR="004E25D7">
        <w:rPr>
          <w:rFonts w:ascii="Times New Roman" w:hAnsi="Times New Roman"/>
          <w:sz w:val="22"/>
          <w:szCs w:val="22"/>
          <w:lang w:val="it-IT"/>
        </w:rPr>
        <w:t>di gestione del Fondo I e del Fondo II</w:t>
      </w:r>
      <w:r w:rsidR="00D61093" w:rsidRPr="000B1665">
        <w:rPr>
          <w:rFonts w:ascii="Times New Roman" w:hAnsi="Times New Roman"/>
          <w:sz w:val="22"/>
          <w:szCs w:val="22"/>
          <w:lang w:val="it-IT"/>
        </w:rPr>
        <w:t>.</w:t>
      </w:r>
    </w:p>
    <w:p w14:paraId="26A16522" w14:textId="77777777" w:rsidR="002818BB" w:rsidRPr="000B1665" w:rsidRDefault="002818BB" w:rsidP="005D243E">
      <w:pPr>
        <w:pStyle w:val="Articolo11"/>
        <w:numPr>
          <w:ilvl w:val="0"/>
          <w:numId w:val="0"/>
        </w:numPr>
        <w:spacing w:before="120" w:after="120" w:line="280" w:lineRule="exact"/>
        <w:ind w:left="709"/>
        <w:rPr>
          <w:rFonts w:ascii="Times New Roman" w:hAnsi="Times New Roman"/>
          <w:sz w:val="22"/>
          <w:szCs w:val="22"/>
          <w:lang w:val="it-IT"/>
        </w:rPr>
      </w:pPr>
      <w:r w:rsidRPr="000B1665">
        <w:rPr>
          <w:rFonts w:ascii="Times New Roman" w:hAnsi="Times New Roman"/>
          <w:sz w:val="22"/>
          <w:szCs w:val="22"/>
          <w:lang w:val="it-IT"/>
        </w:rPr>
        <w:t>“</w:t>
      </w:r>
      <w:r w:rsidRPr="000B1665">
        <w:rPr>
          <w:rFonts w:ascii="Times New Roman" w:hAnsi="Times New Roman"/>
          <w:b/>
          <w:sz w:val="22"/>
          <w:szCs w:val="22"/>
          <w:lang w:val="it-IT"/>
        </w:rPr>
        <w:t>SGR</w:t>
      </w:r>
      <w:r w:rsidRPr="000B1665">
        <w:rPr>
          <w:rFonts w:ascii="Times New Roman" w:hAnsi="Times New Roman"/>
          <w:sz w:val="22"/>
          <w:szCs w:val="22"/>
          <w:lang w:val="it-IT"/>
        </w:rPr>
        <w:t xml:space="preserve">”: </w:t>
      </w:r>
      <w:r w:rsidR="004E25D7" w:rsidRPr="000B1665">
        <w:rPr>
          <w:rFonts w:ascii="Times New Roman" w:hAnsi="Times New Roman"/>
          <w:sz w:val="22"/>
          <w:szCs w:val="22"/>
          <w:lang w:val="it-IT"/>
        </w:rPr>
        <w:t>ha il significato di cui alla premessa A</w:t>
      </w:r>
      <w:r w:rsidR="00D61093" w:rsidRPr="000B1665">
        <w:rPr>
          <w:rFonts w:ascii="Times New Roman" w:hAnsi="Times New Roman"/>
          <w:sz w:val="22"/>
          <w:szCs w:val="22"/>
          <w:lang w:val="it-IT"/>
        </w:rPr>
        <w:t>.</w:t>
      </w:r>
    </w:p>
    <w:p w14:paraId="18B19555" w14:textId="77777777" w:rsidR="002818BB" w:rsidRPr="000B1665" w:rsidRDefault="002818BB" w:rsidP="005D243E">
      <w:pPr>
        <w:pStyle w:val="Articolo11"/>
        <w:numPr>
          <w:ilvl w:val="0"/>
          <w:numId w:val="0"/>
        </w:numPr>
        <w:spacing w:before="120" w:after="120" w:line="280" w:lineRule="exact"/>
        <w:ind w:left="709"/>
        <w:rPr>
          <w:rFonts w:ascii="Times New Roman" w:hAnsi="Times New Roman"/>
          <w:sz w:val="22"/>
          <w:szCs w:val="22"/>
          <w:lang w:val="it-IT"/>
        </w:rPr>
      </w:pPr>
      <w:r w:rsidRPr="000B1665">
        <w:rPr>
          <w:rFonts w:ascii="Times New Roman" w:hAnsi="Times New Roman"/>
          <w:sz w:val="22"/>
          <w:szCs w:val="22"/>
          <w:lang w:val="it-IT"/>
        </w:rPr>
        <w:t>“</w:t>
      </w:r>
      <w:r w:rsidRPr="000B1665">
        <w:rPr>
          <w:rFonts w:ascii="Times New Roman" w:hAnsi="Times New Roman"/>
          <w:b/>
          <w:sz w:val="22"/>
          <w:szCs w:val="22"/>
          <w:lang w:val="it-IT"/>
        </w:rPr>
        <w:t>Venditore</w:t>
      </w:r>
      <w:r w:rsidRPr="000B1665">
        <w:rPr>
          <w:rFonts w:ascii="Times New Roman" w:hAnsi="Times New Roman"/>
          <w:sz w:val="22"/>
          <w:szCs w:val="22"/>
          <w:lang w:val="it-IT"/>
        </w:rPr>
        <w:t>”: ha il significato previsto in epigrafe.</w:t>
      </w:r>
    </w:p>
    <w:p w14:paraId="6FBA9865" w14:textId="77777777" w:rsidR="002818BB" w:rsidRPr="000B1665" w:rsidRDefault="002818BB" w:rsidP="005D243E">
      <w:pPr>
        <w:pStyle w:val="Titolo1"/>
        <w:keepNext/>
        <w:keepLines/>
        <w:numPr>
          <w:ilvl w:val="0"/>
          <w:numId w:val="4"/>
        </w:numPr>
        <w:adjustRightInd/>
        <w:spacing w:before="120" w:after="120" w:line="280" w:lineRule="exact"/>
        <w:rPr>
          <w:b/>
          <w:szCs w:val="22"/>
          <w:lang w:val="it-IT"/>
        </w:rPr>
      </w:pPr>
      <w:bookmarkStart w:id="1" w:name="_Toc478148371"/>
      <w:r w:rsidRPr="000B1665">
        <w:rPr>
          <w:b/>
          <w:szCs w:val="22"/>
          <w:lang w:val="it-IT"/>
        </w:rPr>
        <w:t>Oggetto</w:t>
      </w:r>
      <w:bookmarkEnd w:id="1"/>
    </w:p>
    <w:p w14:paraId="64755592" w14:textId="4041B7E1" w:rsidR="006B44CC" w:rsidRPr="000B1665" w:rsidRDefault="002818BB" w:rsidP="00C66C6F">
      <w:pPr>
        <w:pStyle w:val="Articolo11"/>
        <w:numPr>
          <w:ilvl w:val="1"/>
          <w:numId w:val="4"/>
        </w:numPr>
        <w:spacing w:before="120" w:after="120" w:line="280" w:lineRule="exact"/>
        <w:rPr>
          <w:rFonts w:ascii="Times New Roman" w:hAnsi="Times New Roman"/>
          <w:sz w:val="22"/>
          <w:szCs w:val="22"/>
          <w:lang w:val="it-IT"/>
        </w:rPr>
      </w:pPr>
      <w:bookmarkStart w:id="2" w:name="_Ref254188133"/>
      <w:bookmarkStart w:id="3" w:name="_Toc261517385"/>
      <w:bookmarkStart w:id="4" w:name="_Toc261517419"/>
      <w:r w:rsidRPr="000B1665">
        <w:rPr>
          <w:rFonts w:ascii="Times New Roman" w:hAnsi="Times New Roman"/>
          <w:sz w:val="22"/>
          <w:szCs w:val="22"/>
          <w:lang w:val="it-IT"/>
        </w:rPr>
        <w:t>Con la sottoscrizione del presente Contratto</w:t>
      </w:r>
      <w:r w:rsidR="00C66C6F" w:rsidRPr="000B1665">
        <w:rPr>
          <w:rFonts w:ascii="Times New Roman" w:hAnsi="Times New Roman"/>
          <w:sz w:val="22"/>
          <w:szCs w:val="22"/>
          <w:lang w:val="it-IT"/>
        </w:rPr>
        <w:t xml:space="preserve"> </w:t>
      </w:r>
      <w:r w:rsidRPr="000B1665">
        <w:rPr>
          <w:rFonts w:ascii="Times New Roman" w:hAnsi="Times New Roman"/>
          <w:sz w:val="22"/>
          <w:szCs w:val="22"/>
          <w:lang w:val="it-IT"/>
        </w:rPr>
        <w:t xml:space="preserve">il Venditore vende all’Acquirente, che </w:t>
      </w:r>
      <w:r w:rsidR="00C66C6F" w:rsidRPr="000B1665">
        <w:rPr>
          <w:rFonts w:ascii="Times New Roman" w:hAnsi="Times New Roman"/>
          <w:sz w:val="22"/>
          <w:szCs w:val="22"/>
          <w:lang w:val="it-IT"/>
        </w:rPr>
        <w:t>acquista, le Quote</w:t>
      </w:r>
      <w:r w:rsidR="007C2A9A" w:rsidRPr="000B1665">
        <w:rPr>
          <w:rFonts w:ascii="Times New Roman" w:hAnsi="Times New Roman"/>
          <w:sz w:val="22"/>
          <w:szCs w:val="22"/>
          <w:lang w:val="it-IT"/>
        </w:rPr>
        <w:t>,</w:t>
      </w:r>
      <w:r w:rsidR="00C66C6F" w:rsidRPr="000B1665">
        <w:rPr>
          <w:rFonts w:ascii="Times New Roman" w:hAnsi="Times New Roman"/>
          <w:sz w:val="22"/>
          <w:szCs w:val="22"/>
          <w:lang w:val="it-IT"/>
        </w:rPr>
        <w:t xml:space="preserve"> a fronte del pagamento </w:t>
      </w:r>
      <w:r w:rsidR="006B44CC" w:rsidRPr="000B1665">
        <w:rPr>
          <w:rFonts w:ascii="Times New Roman" w:hAnsi="Times New Roman"/>
          <w:sz w:val="22"/>
          <w:szCs w:val="22"/>
          <w:lang w:val="it-IT"/>
        </w:rPr>
        <w:t xml:space="preserve">da parte dell’Acquirente </w:t>
      </w:r>
      <w:r w:rsidR="00C66C6F" w:rsidRPr="000B1665">
        <w:rPr>
          <w:rFonts w:ascii="Times New Roman" w:hAnsi="Times New Roman"/>
          <w:sz w:val="22"/>
          <w:szCs w:val="22"/>
          <w:lang w:val="it-IT"/>
        </w:rPr>
        <w:t>d</w:t>
      </w:r>
      <w:r w:rsidR="006B44CC" w:rsidRPr="000B1665">
        <w:rPr>
          <w:rFonts w:ascii="Times New Roman" w:hAnsi="Times New Roman"/>
          <w:sz w:val="22"/>
          <w:szCs w:val="22"/>
          <w:lang w:val="it-IT"/>
        </w:rPr>
        <w:t xml:space="preserve">i un corrispettivo pattuito tra le Parti in </w:t>
      </w:r>
      <w:proofErr w:type="gramStart"/>
      <w:r w:rsidR="006B44CC" w:rsidRPr="000B1665">
        <w:rPr>
          <w:rFonts w:ascii="Times New Roman" w:hAnsi="Times New Roman"/>
          <w:sz w:val="22"/>
          <w:szCs w:val="22"/>
          <w:lang w:val="it-IT"/>
        </w:rPr>
        <w:t>Euro</w:t>
      </w:r>
      <w:proofErr w:type="gramEnd"/>
      <w:r w:rsidR="006B44CC" w:rsidRPr="000B1665">
        <w:rPr>
          <w:rFonts w:ascii="Times New Roman" w:hAnsi="Times New Roman"/>
          <w:sz w:val="22"/>
          <w:szCs w:val="22"/>
          <w:lang w:val="it-IT"/>
        </w:rPr>
        <w:t xml:space="preserve"> [●] (il “</w:t>
      </w:r>
      <w:r w:rsidR="006B44CC" w:rsidRPr="000B1665">
        <w:rPr>
          <w:rFonts w:ascii="Times New Roman" w:hAnsi="Times New Roman"/>
          <w:b/>
          <w:sz w:val="22"/>
          <w:szCs w:val="22"/>
          <w:lang w:val="it-IT"/>
        </w:rPr>
        <w:t>Corrispettivo</w:t>
      </w:r>
      <w:r w:rsidR="006B44CC" w:rsidRPr="000B1665">
        <w:rPr>
          <w:rFonts w:ascii="Times New Roman" w:hAnsi="Times New Roman"/>
          <w:sz w:val="22"/>
          <w:szCs w:val="22"/>
          <w:lang w:val="it-IT"/>
        </w:rPr>
        <w:t>”)</w:t>
      </w:r>
      <w:r w:rsidR="00C66C6F" w:rsidRPr="000B1665">
        <w:rPr>
          <w:rFonts w:ascii="Times New Roman" w:hAnsi="Times New Roman"/>
          <w:sz w:val="22"/>
          <w:szCs w:val="22"/>
          <w:lang w:val="it-IT"/>
        </w:rPr>
        <w:t xml:space="preserve">. </w:t>
      </w:r>
    </w:p>
    <w:p w14:paraId="2CA74005" w14:textId="6CD32385" w:rsidR="006F71BF" w:rsidRDefault="006F71BF" w:rsidP="006B44CC">
      <w:pPr>
        <w:pStyle w:val="Articolo11"/>
        <w:numPr>
          <w:ilvl w:val="1"/>
          <w:numId w:val="4"/>
        </w:numPr>
        <w:spacing w:before="120" w:after="120" w:line="280" w:lineRule="exact"/>
        <w:rPr>
          <w:rFonts w:ascii="Times New Roman" w:hAnsi="Times New Roman"/>
          <w:sz w:val="22"/>
          <w:szCs w:val="22"/>
          <w:lang w:val="it-IT"/>
        </w:rPr>
      </w:pPr>
      <w:bookmarkStart w:id="5" w:name="_Ref254188116"/>
      <w:bookmarkEnd w:id="2"/>
      <w:bookmarkEnd w:id="3"/>
      <w:bookmarkEnd w:id="4"/>
      <w:r>
        <w:rPr>
          <w:rFonts w:ascii="Times New Roman" w:hAnsi="Times New Roman"/>
          <w:sz w:val="22"/>
          <w:szCs w:val="22"/>
          <w:lang w:val="it-IT"/>
        </w:rPr>
        <w:t xml:space="preserve">Le Parti si danno atto che il Corrispettivo è stato prima d’ora versato </w:t>
      </w:r>
      <w:r w:rsidRPr="00971531">
        <w:rPr>
          <w:rFonts w:ascii="Times New Roman" w:hAnsi="Times New Roman"/>
          <w:sz w:val="22"/>
          <w:szCs w:val="22"/>
          <w:lang w:val="it-IT"/>
        </w:rPr>
        <w:t>al Venditore</w:t>
      </w:r>
      <w:r>
        <w:rPr>
          <w:rFonts w:ascii="Times New Roman" w:hAnsi="Times New Roman"/>
          <w:sz w:val="22"/>
          <w:szCs w:val="22"/>
          <w:lang w:val="it-IT"/>
        </w:rPr>
        <w:t>, che ne dà quietanza,</w:t>
      </w:r>
      <w:r w:rsidRPr="00971531">
        <w:rPr>
          <w:rFonts w:ascii="Times New Roman" w:hAnsi="Times New Roman"/>
          <w:sz w:val="22"/>
          <w:szCs w:val="22"/>
          <w:lang w:val="it-IT"/>
        </w:rPr>
        <w:t xml:space="preserve"> a mezzo bonifico bancario sul conto corrente intestato al Venditore, IBAN [●]</w:t>
      </w:r>
      <w:r>
        <w:rPr>
          <w:rFonts w:ascii="Times New Roman" w:hAnsi="Times New Roman"/>
          <w:sz w:val="22"/>
          <w:szCs w:val="22"/>
          <w:lang w:val="it-IT"/>
        </w:rPr>
        <w:t>.</w:t>
      </w:r>
    </w:p>
    <w:p w14:paraId="27EDA8F2" w14:textId="343814E5" w:rsidR="00F47FCC" w:rsidRDefault="007C2A9A" w:rsidP="006B44CC">
      <w:pPr>
        <w:pStyle w:val="Articolo11"/>
        <w:numPr>
          <w:ilvl w:val="1"/>
          <w:numId w:val="4"/>
        </w:numPr>
        <w:spacing w:before="120" w:after="120" w:line="280" w:lineRule="exact"/>
        <w:rPr>
          <w:rFonts w:ascii="Times New Roman" w:hAnsi="Times New Roman"/>
          <w:sz w:val="22"/>
          <w:szCs w:val="22"/>
          <w:lang w:val="it-IT"/>
        </w:rPr>
      </w:pPr>
      <w:r w:rsidRPr="000B1665">
        <w:rPr>
          <w:rFonts w:ascii="Times New Roman" w:hAnsi="Times New Roman"/>
          <w:sz w:val="22"/>
          <w:szCs w:val="22"/>
          <w:lang w:val="it-IT"/>
        </w:rPr>
        <w:t xml:space="preserve">Le Quote </w:t>
      </w:r>
      <w:r w:rsidR="006F71BF">
        <w:rPr>
          <w:rFonts w:ascii="Times New Roman" w:hAnsi="Times New Roman"/>
          <w:sz w:val="22"/>
          <w:szCs w:val="22"/>
          <w:lang w:val="it-IT"/>
        </w:rPr>
        <w:t>vengono</w:t>
      </w:r>
      <w:r w:rsidR="006F71BF" w:rsidRPr="000B1665">
        <w:rPr>
          <w:rFonts w:ascii="Times New Roman" w:hAnsi="Times New Roman"/>
          <w:sz w:val="22"/>
          <w:szCs w:val="22"/>
          <w:lang w:val="it-IT"/>
        </w:rPr>
        <w:t xml:space="preserve"> </w:t>
      </w:r>
      <w:r w:rsidRPr="000B1665">
        <w:rPr>
          <w:rFonts w:ascii="Times New Roman" w:hAnsi="Times New Roman"/>
          <w:sz w:val="22"/>
          <w:szCs w:val="22"/>
          <w:lang w:val="it-IT"/>
        </w:rPr>
        <w:t>trasferite all’Acquirente libere da qualsivoglia vincolo, limitazione o diritto di terzi</w:t>
      </w:r>
      <w:r w:rsidR="006F71BF">
        <w:rPr>
          <w:rFonts w:ascii="Times New Roman" w:hAnsi="Times New Roman"/>
          <w:sz w:val="22"/>
          <w:szCs w:val="22"/>
          <w:lang w:val="it-IT"/>
        </w:rPr>
        <w:t>; a partire dalla data odierna, i</w:t>
      </w:r>
      <w:r w:rsidR="006F71BF" w:rsidRPr="000B1665">
        <w:rPr>
          <w:rFonts w:ascii="Times New Roman" w:hAnsi="Times New Roman"/>
          <w:sz w:val="22"/>
          <w:szCs w:val="22"/>
          <w:lang w:val="it-IT"/>
        </w:rPr>
        <w:t>l Venditore subentr</w:t>
      </w:r>
      <w:r w:rsidR="006F71BF">
        <w:rPr>
          <w:rFonts w:ascii="Times New Roman" w:hAnsi="Times New Roman"/>
          <w:sz w:val="22"/>
          <w:szCs w:val="22"/>
          <w:lang w:val="it-IT"/>
        </w:rPr>
        <w:t>a</w:t>
      </w:r>
      <w:r w:rsidR="006F71BF" w:rsidRPr="000B1665">
        <w:rPr>
          <w:rFonts w:ascii="Times New Roman" w:hAnsi="Times New Roman"/>
          <w:sz w:val="22"/>
          <w:szCs w:val="22"/>
          <w:lang w:val="it-IT"/>
        </w:rPr>
        <w:t xml:space="preserve"> in tutti gli obblighi derivanti dal possesso delle Quote e dalla partecipazione al Fondo in conformità al Regolamento</w:t>
      </w:r>
      <w:r w:rsidRPr="000B1665">
        <w:rPr>
          <w:rFonts w:ascii="Times New Roman" w:hAnsi="Times New Roman"/>
          <w:sz w:val="22"/>
          <w:szCs w:val="22"/>
          <w:lang w:val="it-IT"/>
        </w:rPr>
        <w:t xml:space="preserve">. </w:t>
      </w:r>
    </w:p>
    <w:p w14:paraId="0460BE0D" w14:textId="6B63817B" w:rsidR="007C2A9A" w:rsidRPr="000B1665" w:rsidRDefault="00F47FCC" w:rsidP="006B44CC">
      <w:pPr>
        <w:pStyle w:val="Articolo11"/>
        <w:numPr>
          <w:ilvl w:val="1"/>
          <w:numId w:val="4"/>
        </w:numPr>
        <w:spacing w:before="120" w:after="120" w:line="280" w:lineRule="exact"/>
        <w:rPr>
          <w:rFonts w:ascii="Times New Roman" w:hAnsi="Times New Roman"/>
          <w:sz w:val="22"/>
          <w:szCs w:val="22"/>
          <w:lang w:val="it-IT"/>
        </w:rPr>
      </w:pPr>
      <w:r>
        <w:rPr>
          <w:rFonts w:ascii="Times New Roman" w:hAnsi="Times New Roman"/>
          <w:sz w:val="22"/>
          <w:szCs w:val="22"/>
          <w:lang w:val="it-IT"/>
        </w:rPr>
        <w:t xml:space="preserve">Con riferimento al patrimonio di pertinenza dei Fondi, </w:t>
      </w:r>
      <w:r w:rsidR="006F71BF">
        <w:rPr>
          <w:rFonts w:ascii="Times New Roman" w:hAnsi="Times New Roman"/>
          <w:sz w:val="22"/>
          <w:szCs w:val="22"/>
          <w:lang w:val="it-IT"/>
        </w:rPr>
        <w:t xml:space="preserve">il Venditore </w:t>
      </w:r>
      <w:r>
        <w:rPr>
          <w:rFonts w:ascii="Times New Roman" w:hAnsi="Times New Roman"/>
          <w:sz w:val="22"/>
          <w:szCs w:val="22"/>
          <w:lang w:val="it-IT"/>
        </w:rPr>
        <w:t xml:space="preserve">presta </w:t>
      </w:r>
      <w:r w:rsidR="0040599E">
        <w:rPr>
          <w:rFonts w:ascii="Times New Roman" w:hAnsi="Times New Roman"/>
          <w:sz w:val="22"/>
          <w:szCs w:val="22"/>
          <w:lang w:val="it-IT"/>
        </w:rPr>
        <w:t xml:space="preserve">le </w:t>
      </w:r>
      <w:r>
        <w:rPr>
          <w:rFonts w:ascii="Times New Roman" w:hAnsi="Times New Roman"/>
          <w:sz w:val="22"/>
          <w:szCs w:val="22"/>
          <w:lang w:val="it-IT"/>
        </w:rPr>
        <w:t xml:space="preserve">medesime </w:t>
      </w:r>
      <w:r w:rsidR="0040599E">
        <w:rPr>
          <w:rFonts w:ascii="Times New Roman" w:hAnsi="Times New Roman"/>
          <w:sz w:val="22"/>
          <w:szCs w:val="22"/>
          <w:lang w:val="it-IT"/>
        </w:rPr>
        <w:t xml:space="preserve">dichiarazioni e garanzie </w:t>
      </w:r>
      <w:r>
        <w:rPr>
          <w:rFonts w:ascii="Times New Roman" w:hAnsi="Times New Roman"/>
          <w:sz w:val="22"/>
          <w:szCs w:val="22"/>
          <w:lang w:val="it-IT"/>
        </w:rPr>
        <w:t xml:space="preserve">rilasciate </w:t>
      </w:r>
      <w:r w:rsidR="0040599E">
        <w:rPr>
          <w:rFonts w:ascii="Times New Roman" w:hAnsi="Times New Roman"/>
          <w:sz w:val="22"/>
          <w:szCs w:val="22"/>
          <w:lang w:val="it-IT"/>
        </w:rPr>
        <w:t xml:space="preserve">in sede di apporto </w:t>
      </w:r>
      <w:r>
        <w:rPr>
          <w:rFonts w:ascii="Times New Roman" w:hAnsi="Times New Roman"/>
          <w:sz w:val="22"/>
          <w:szCs w:val="22"/>
          <w:lang w:val="it-IT"/>
        </w:rPr>
        <w:t xml:space="preserve">e/o di trasferimento </w:t>
      </w:r>
      <w:r w:rsidR="0040599E">
        <w:rPr>
          <w:rFonts w:ascii="Times New Roman" w:hAnsi="Times New Roman"/>
          <w:sz w:val="22"/>
          <w:szCs w:val="22"/>
          <w:lang w:val="it-IT"/>
        </w:rPr>
        <w:t>dei beni immobili al Fondo I e al Fondo II</w:t>
      </w:r>
      <w:r w:rsidR="00164641">
        <w:rPr>
          <w:rFonts w:ascii="Times New Roman" w:hAnsi="Times New Roman"/>
          <w:sz w:val="22"/>
          <w:szCs w:val="22"/>
          <w:lang w:val="it-IT"/>
        </w:rPr>
        <w:t xml:space="preserve"> rispettivamente</w:t>
      </w:r>
      <w:r>
        <w:rPr>
          <w:rFonts w:ascii="Times New Roman" w:hAnsi="Times New Roman"/>
          <w:sz w:val="22"/>
          <w:szCs w:val="22"/>
          <w:lang w:val="it-IT"/>
        </w:rPr>
        <w:t xml:space="preserve">, così come articolate </w:t>
      </w:r>
      <w:r w:rsidR="00F11BD0">
        <w:rPr>
          <w:rFonts w:ascii="Times New Roman" w:hAnsi="Times New Roman"/>
          <w:sz w:val="22"/>
          <w:szCs w:val="22"/>
          <w:lang w:val="it-IT"/>
        </w:rPr>
        <w:t xml:space="preserve">nei relativi </w:t>
      </w:r>
      <w:r>
        <w:rPr>
          <w:rFonts w:ascii="Times New Roman" w:hAnsi="Times New Roman"/>
          <w:sz w:val="22"/>
          <w:szCs w:val="22"/>
          <w:lang w:val="it-IT"/>
        </w:rPr>
        <w:t>atti notarili</w:t>
      </w:r>
      <w:r w:rsidR="0040599E">
        <w:rPr>
          <w:rFonts w:ascii="Times New Roman" w:hAnsi="Times New Roman"/>
          <w:sz w:val="22"/>
          <w:szCs w:val="22"/>
          <w:lang w:val="it-IT"/>
        </w:rPr>
        <w:t>.</w:t>
      </w:r>
    </w:p>
    <w:p w14:paraId="380FABAD" w14:textId="77777777" w:rsidR="002818BB" w:rsidRPr="000B1665" w:rsidRDefault="002818BB" w:rsidP="005D243E">
      <w:pPr>
        <w:pStyle w:val="Titolo1"/>
        <w:keepNext/>
        <w:keepLines/>
        <w:numPr>
          <w:ilvl w:val="0"/>
          <w:numId w:val="4"/>
        </w:numPr>
        <w:adjustRightInd/>
        <w:spacing w:before="120" w:after="120" w:line="280" w:lineRule="exact"/>
        <w:rPr>
          <w:b/>
          <w:szCs w:val="22"/>
          <w:lang w:val="it-IT"/>
        </w:rPr>
      </w:pPr>
      <w:bookmarkStart w:id="6" w:name="_Ref254190876"/>
      <w:bookmarkStart w:id="7" w:name="_Toc478148372"/>
      <w:bookmarkEnd w:id="5"/>
      <w:r w:rsidRPr="000B1665">
        <w:rPr>
          <w:b/>
          <w:szCs w:val="22"/>
          <w:lang w:val="it-IT"/>
        </w:rPr>
        <w:t>Consenso della SGR</w:t>
      </w:r>
      <w:bookmarkEnd w:id="6"/>
      <w:bookmarkEnd w:id="7"/>
    </w:p>
    <w:p w14:paraId="4C39EB75" w14:textId="77777777" w:rsidR="002818BB" w:rsidRPr="000B1665" w:rsidRDefault="002818BB" w:rsidP="00D61093">
      <w:pPr>
        <w:pStyle w:val="Articolo11"/>
        <w:numPr>
          <w:ilvl w:val="1"/>
          <w:numId w:val="4"/>
        </w:numPr>
        <w:spacing w:before="120" w:after="120" w:line="280" w:lineRule="exact"/>
        <w:rPr>
          <w:rFonts w:ascii="Times New Roman" w:hAnsi="Times New Roman"/>
          <w:sz w:val="22"/>
          <w:szCs w:val="22"/>
          <w:lang w:val="it-IT"/>
        </w:rPr>
      </w:pPr>
      <w:bookmarkStart w:id="8" w:name="_Ref254189273"/>
      <w:r w:rsidRPr="000B1665">
        <w:rPr>
          <w:rFonts w:ascii="Times New Roman" w:hAnsi="Times New Roman"/>
          <w:sz w:val="22"/>
          <w:szCs w:val="22"/>
          <w:lang w:val="it-IT"/>
        </w:rPr>
        <w:t xml:space="preserve">Le Parti si danno atto che sono state espletate, in modo soddisfacente per la SGR, le formalità previste </w:t>
      </w:r>
      <w:r w:rsidR="004E25D7">
        <w:rPr>
          <w:rFonts w:ascii="Times New Roman" w:hAnsi="Times New Roman"/>
          <w:sz w:val="22"/>
          <w:szCs w:val="22"/>
          <w:lang w:val="it-IT"/>
        </w:rPr>
        <w:t>dai</w:t>
      </w:r>
      <w:r w:rsidRPr="000B1665">
        <w:rPr>
          <w:rFonts w:ascii="Times New Roman" w:hAnsi="Times New Roman"/>
          <w:sz w:val="22"/>
          <w:szCs w:val="22"/>
          <w:lang w:val="it-IT"/>
        </w:rPr>
        <w:t xml:space="preserve"> Regolament</w:t>
      </w:r>
      <w:bookmarkEnd w:id="8"/>
      <w:r w:rsidR="004E25D7">
        <w:rPr>
          <w:rFonts w:ascii="Times New Roman" w:hAnsi="Times New Roman"/>
          <w:sz w:val="22"/>
          <w:szCs w:val="22"/>
          <w:lang w:val="it-IT"/>
        </w:rPr>
        <w:t>i</w:t>
      </w:r>
      <w:r w:rsidR="00D61093" w:rsidRPr="000B1665">
        <w:rPr>
          <w:rFonts w:ascii="Times New Roman" w:hAnsi="Times New Roman"/>
          <w:sz w:val="22"/>
          <w:szCs w:val="22"/>
          <w:lang w:val="it-IT"/>
        </w:rPr>
        <w:t xml:space="preserve"> e che la SGR ha prestato il proprio consenso</w:t>
      </w:r>
      <w:r w:rsidRPr="000B1665">
        <w:rPr>
          <w:rFonts w:ascii="Times New Roman" w:hAnsi="Times New Roman"/>
          <w:sz w:val="22"/>
          <w:szCs w:val="22"/>
          <w:lang w:val="it-IT"/>
        </w:rPr>
        <w:t xml:space="preserve"> alla cessione delle Quote </w:t>
      </w:r>
      <w:r w:rsidR="006B44CC" w:rsidRPr="000B1665">
        <w:rPr>
          <w:rFonts w:ascii="Times New Roman" w:hAnsi="Times New Roman"/>
          <w:sz w:val="22"/>
          <w:szCs w:val="22"/>
          <w:lang w:val="it-IT"/>
        </w:rPr>
        <w:t>dal Venditore all’Acquirente</w:t>
      </w:r>
      <w:r w:rsidRPr="000B1665">
        <w:rPr>
          <w:rFonts w:ascii="Times New Roman" w:hAnsi="Times New Roman"/>
          <w:sz w:val="22"/>
          <w:szCs w:val="22"/>
          <w:lang w:val="it-IT"/>
        </w:rPr>
        <w:t>.</w:t>
      </w:r>
    </w:p>
    <w:p w14:paraId="650AB8A6" w14:textId="59E99AF3" w:rsidR="002818BB" w:rsidRPr="000B1665" w:rsidRDefault="006F71BF" w:rsidP="005D243E">
      <w:pPr>
        <w:pStyle w:val="Titolo1"/>
        <w:keepNext/>
        <w:keepLines/>
        <w:numPr>
          <w:ilvl w:val="0"/>
          <w:numId w:val="4"/>
        </w:numPr>
        <w:adjustRightInd/>
        <w:spacing w:before="120" w:after="120" w:line="280" w:lineRule="exact"/>
        <w:rPr>
          <w:b/>
          <w:szCs w:val="22"/>
          <w:lang w:val="it-IT"/>
        </w:rPr>
      </w:pPr>
      <w:r>
        <w:rPr>
          <w:b/>
          <w:szCs w:val="22"/>
          <w:lang w:val="it-IT"/>
        </w:rPr>
        <w:t>Ulteriori impegni</w:t>
      </w:r>
      <w:r w:rsidR="00AB7ED7">
        <w:rPr>
          <w:b/>
          <w:szCs w:val="22"/>
          <w:lang w:val="it-IT"/>
        </w:rPr>
        <w:t xml:space="preserve"> dell’Acquirente</w:t>
      </w:r>
    </w:p>
    <w:p w14:paraId="3735154F" w14:textId="2A2CB658" w:rsidR="00AB7ED7" w:rsidRDefault="00AB7ED7" w:rsidP="005D243E">
      <w:pPr>
        <w:pStyle w:val="Articolo11"/>
        <w:numPr>
          <w:ilvl w:val="1"/>
          <w:numId w:val="4"/>
        </w:numPr>
        <w:spacing w:before="120" w:after="120" w:line="280" w:lineRule="exact"/>
        <w:rPr>
          <w:rFonts w:ascii="Times New Roman" w:hAnsi="Times New Roman"/>
          <w:sz w:val="22"/>
          <w:szCs w:val="22"/>
          <w:lang w:val="it-IT"/>
        </w:rPr>
      </w:pPr>
      <w:bookmarkStart w:id="9" w:name="_Ref254188540"/>
      <w:r w:rsidRPr="00971531">
        <w:rPr>
          <w:rFonts w:ascii="Times New Roman" w:hAnsi="Times New Roman"/>
          <w:sz w:val="22"/>
          <w:szCs w:val="22"/>
          <w:lang w:val="it-IT"/>
        </w:rPr>
        <w:t xml:space="preserve">L’Acquirente si impegna a sostituire </w:t>
      </w:r>
      <w:r>
        <w:rPr>
          <w:rFonts w:ascii="Times New Roman" w:hAnsi="Times New Roman"/>
          <w:sz w:val="22"/>
          <w:szCs w:val="22"/>
          <w:lang w:val="it-IT"/>
        </w:rPr>
        <w:t>la SGR</w:t>
      </w:r>
      <w:r w:rsidRPr="00971531">
        <w:rPr>
          <w:rFonts w:ascii="Times New Roman" w:hAnsi="Times New Roman"/>
          <w:sz w:val="22"/>
          <w:szCs w:val="22"/>
          <w:lang w:val="it-IT"/>
        </w:rPr>
        <w:t xml:space="preserve"> nella gestione dei Fondi entro e non oltre il 31/12/2024, nominando altro gestore (autorizzato ai sensi della normativa applicabile) di propria fiducia ovvero tramite al</w:t>
      </w:r>
      <w:r w:rsidRPr="00AB7ED7">
        <w:rPr>
          <w:rFonts w:ascii="Times New Roman" w:hAnsi="Times New Roman"/>
          <w:sz w:val="22"/>
          <w:szCs w:val="22"/>
          <w:lang w:val="it-IT"/>
        </w:rPr>
        <w:t>tre soluzioni da concordare con</w:t>
      </w:r>
      <w:r w:rsidRPr="00971531">
        <w:rPr>
          <w:rFonts w:ascii="Times New Roman" w:hAnsi="Times New Roman"/>
          <w:sz w:val="22"/>
          <w:szCs w:val="22"/>
          <w:lang w:val="it-IT"/>
        </w:rPr>
        <w:t xml:space="preserve"> </w:t>
      </w:r>
      <w:r>
        <w:rPr>
          <w:rFonts w:ascii="Times New Roman" w:hAnsi="Times New Roman"/>
          <w:sz w:val="22"/>
          <w:szCs w:val="22"/>
          <w:lang w:val="it-IT"/>
        </w:rPr>
        <w:t>la SGR</w:t>
      </w:r>
      <w:r w:rsidRPr="00971531">
        <w:rPr>
          <w:rFonts w:ascii="Times New Roman" w:hAnsi="Times New Roman"/>
          <w:sz w:val="22"/>
          <w:szCs w:val="22"/>
          <w:lang w:val="it-IT"/>
        </w:rPr>
        <w:t>.</w:t>
      </w:r>
    </w:p>
    <w:p w14:paraId="59101890" w14:textId="69221581" w:rsidR="00AB7ED7" w:rsidRDefault="00AB7ED7" w:rsidP="005D243E">
      <w:pPr>
        <w:pStyle w:val="Articolo11"/>
        <w:numPr>
          <w:ilvl w:val="1"/>
          <w:numId w:val="4"/>
        </w:numPr>
        <w:spacing w:before="120" w:after="120" w:line="280" w:lineRule="exact"/>
        <w:rPr>
          <w:rFonts w:ascii="Times New Roman" w:hAnsi="Times New Roman"/>
          <w:sz w:val="22"/>
          <w:szCs w:val="22"/>
          <w:lang w:val="it-IT"/>
        </w:rPr>
      </w:pPr>
      <w:r>
        <w:rPr>
          <w:rFonts w:ascii="Times New Roman" w:hAnsi="Times New Roman"/>
          <w:sz w:val="22"/>
          <w:szCs w:val="22"/>
          <w:lang w:val="it-IT"/>
        </w:rPr>
        <w:t>L’obbligazione di cui al par. 4.1 è assunta dall’Acquirente anche nell’interesse della SGR.</w:t>
      </w:r>
    </w:p>
    <w:p w14:paraId="675AADA4" w14:textId="796DAD25" w:rsidR="002818BB" w:rsidRPr="000B1665" w:rsidRDefault="00AB7ED7" w:rsidP="00971531">
      <w:pPr>
        <w:pStyle w:val="Articolo11"/>
        <w:numPr>
          <w:ilvl w:val="0"/>
          <w:numId w:val="0"/>
        </w:numPr>
        <w:spacing w:before="120" w:after="120" w:line="280" w:lineRule="exact"/>
        <w:ind w:left="709"/>
        <w:rPr>
          <w:rFonts w:ascii="Times New Roman" w:hAnsi="Times New Roman"/>
          <w:sz w:val="22"/>
          <w:szCs w:val="22"/>
          <w:lang w:val="it-IT"/>
        </w:rPr>
      </w:pPr>
      <w:r>
        <w:rPr>
          <w:rFonts w:ascii="Times New Roman" w:hAnsi="Times New Roman"/>
          <w:sz w:val="22"/>
          <w:szCs w:val="22"/>
          <w:lang w:val="it-IT"/>
        </w:rPr>
        <w:t xml:space="preserve"> </w:t>
      </w:r>
      <w:bookmarkEnd w:id="9"/>
    </w:p>
    <w:p w14:paraId="3661D68C" w14:textId="77777777" w:rsidR="002818BB" w:rsidRPr="000B1665" w:rsidRDefault="00164641" w:rsidP="005D243E">
      <w:pPr>
        <w:pStyle w:val="Titolo1"/>
        <w:keepNext/>
        <w:keepLines/>
        <w:numPr>
          <w:ilvl w:val="0"/>
          <w:numId w:val="4"/>
        </w:numPr>
        <w:adjustRightInd/>
        <w:spacing w:before="120" w:after="120" w:line="280" w:lineRule="exact"/>
        <w:rPr>
          <w:b/>
          <w:szCs w:val="22"/>
          <w:lang w:val="it-IT"/>
        </w:rPr>
      </w:pPr>
      <w:r>
        <w:rPr>
          <w:b/>
          <w:szCs w:val="22"/>
          <w:lang w:val="it-IT"/>
        </w:rPr>
        <w:t>Miscellanea</w:t>
      </w:r>
    </w:p>
    <w:p w14:paraId="62707C38" w14:textId="77777777" w:rsidR="002818BB" w:rsidRPr="000B1665" w:rsidRDefault="002818BB" w:rsidP="006B44CC">
      <w:pPr>
        <w:pStyle w:val="Articolo11"/>
        <w:numPr>
          <w:ilvl w:val="1"/>
          <w:numId w:val="4"/>
        </w:numPr>
        <w:spacing w:before="120" w:after="120" w:line="280" w:lineRule="exact"/>
        <w:rPr>
          <w:rFonts w:ascii="Times New Roman" w:hAnsi="Times New Roman"/>
          <w:sz w:val="22"/>
          <w:szCs w:val="22"/>
          <w:lang w:val="it-IT"/>
        </w:rPr>
      </w:pPr>
      <w:r w:rsidRPr="000B1665">
        <w:rPr>
          <w:rFonts w:ascii="Times New Roman" w:hAnsi="Times New Roman"/>
          <w:sz w:val="22"/>
          <w:szCs w:val="22"/>
          <w:lang w:val="it-IT"/>
        </w:rPr>
        <w:t>Qualsiasi integrazione e/o modifica al presente Contratto e/o agli accordi ad esso conseguenti, per essere valida ed efficace dovrà risultare da atto scritto, debitamente sottoscritto dalla Parte nei cui confronti l’integrazione e/o la modifica viene invocata.</w:t>
      </w:r>
    </w:p>
    <w:p w14:paraId="105A5580" w14:textId="77777777" w:rsidR="002818BB" w:rsidRPr="000B1665" w:rsidRDefault="002818BB" w:rsidP="006B44CC">
      <w:pPr>
        <w:pStyle w:val="Articolo11"/>
        <w:numPr>
          <w:ilvl w:val="1"/>
          <w:numId w:val="4"/>
        </w:numPr>
        <w:spacing w:before="120" w:after="120" w:line="280" w:lineRule="exact"/>
        <w:rPr>
          <w:rFonts w:ascii="Times New Roman" w:hAnsi="Times New Roman"/>
          <w:sz w:val="22"/>
          <w:szCs w:val="22"/>
          <w:lang w:val="it-IT"/>
        </w:rPr>
      </w:pPr>
      <w:r w:rsidRPr="000B1665">
        <w:rPr>
          <w:rFonts w:ascii="Times New Roman" w:hAnsi="Times New Roman"/>
          <w:sz w:val="22"/>
          <w:szCs w:val="22"/>
          <w:lang w:val="it-IT"/>
        </w:rPr>
        <w:t>Il presente Contratto costituisce la manifestazione integrale delle intese intervenute tra le Parti relativamente all’oggetto dello stesso e prevale su qualunque accordo o intesa precedente intervenuta tra le Parti relativamente all’oggetto dello stesso.</w:t>
      </w:r>
    </w:p>
    <w:p w14:paraId="748ECB37" w14:textId="77777777" w:rsidR="00D61093" w:rsidRPr="000B1665" w:rsidRDefault="00D61093" w:rsidP="006B44CC">
      <w:pPr>
        <w:pStyle w:val="Articolo11"/>
        <w:numPr>
          <w:ilvl w:val="1"/>
          <w:numId w:val="4"/>
        </w:numPr>
        <w:spacing w:before="120" w:after="120" w:line="280" w:lineRule="exact"/>
        <w:rPr>
          <w:rFonts w:ascii="Times New Roman" w:hAnsi="Times New Roman"/>
          <w:sz w:val="22"/>
          <w:szCs w:val="22"/>
          <w:lang w:val="it-IT"/>
        </w:rPr>
      </w:pPr>
      <w:r w:rsidRPr="000B1665">
        <w:rPr>
          <w:rFonts w:ascii="Times New Roman" w:hAnsi="Times New Roman"/>
          <w:sz w:val="22"/>
          <w:szCs w:val="22"/>
          <w:lang w:val="it-IT"/>
        </w:rPr>
        <w:t>Ciascuna Parte sosterrà in proprio i rispet</w:t>
      </w:r>
      <w:r w:rsidR="000B1665" w:rsidRPr="000B1665">
        <w:rPr>
          <w:rFonts w:ascii="Times New Roman" w:hAnsi="Times New Roman"/>
          <w:sz w:val="22"/>
          <w:szCs w:val="22"/>
          <w:lang w:val="it-IT"/>
        </w:rPr>
        <w:t xml:space="preserve">tivi costi per la negoziazione, sottoscrizione ed esecuzione del presente Contratto </w:t>
      </w:r>
      <w:r w:rsidRPr="000B1665">
        <w:rPr>
          <w:rFonts w:ascii="Times New Roman" w:hAnsi="Times New Roman"/>
          <w:sz w:val="22"/>
          <w:szCs w:val="22"/>
          <w:lang w:val="it-IT"/>
        </w:rPr>
        <w:t>e di ogni altro documento cui si fa riferimento negli stessi, inclusi, senza limitazione, le spese di consulenza legale e commerciale</w:t>
      </w:r>
      <w:r w:rsidR="000B1665" w:rsidRPr="000B1665">
        <w:rPr>
          <w:rFonts w:ascii="Times New Roman" w:hAnsi="Times New Roman"/>
          <w:sz w:val="22"/>
          <w:szCs w:val="22"/>
          <w:lang w:val="it-IT"/>
        </w:rPr>
        <w:t>.</w:t>
      </w:r>
    </w:p>
    <w:p w14:paraId="2516F445" w14:textId="77777777" w:rsidR="002818BB" w:rsidRPr="000B1665" w:rsidRDefault="002818BB" w:rsidP="005D243E">
      <w:pPr>
        <w:pStyle w:val="Titolo1"/>
        <w:keepNext/>
        <w:keepLines/>
        <w:numPr>
          <w:ilvl w:val="0"/>
          <w:numId w:val="4"/>
        </w:numPr>
        <w:adjustRightInd/>
        <w:spacing w:before="120" w:after="120" w:line="280" w:lineRule="exact"/>
        <w:rPr>
          <w:b/>
          <w:szCs w:val="22"/>
          <w:lang w:val="it-IT"/>
        </w:rPr>
      </w:pPr>
      <w:bookmarkStart w:id="10" w:name="_Toc254110799"/>
      <w:bookmarkStart w:id="11" w:name="_Toc478148402"/>
      <w:r w:rsidRPr="000B1665">
        <w:rPr>
          <w:b/>
          <w:szCs w:val="22"/>
          <w:lang w:val="it-IT"/>
        </w:rPr>
        <w:t>Notifiche</w:t>
      </w:r>
      <w:bookmarkEnd w:id="10"/>
      <w:bookmarkEnd w:id="11"/>
    </w:p>
    <w:p w14:paraId="7CA5B522" w14:textId="77777777" w:rsidR="002818BB" w:rsidRPr="000B1665" w:rsidRDefault="002818BB" w:rsidP="005D243E">
      <w:pPr>
        <w:pStyle w:val="Testoarticolo"/>
        <w:spacing w:before="120" w:after="120" w:line="280" w:lineRule="exact"/>
        <w:rPr>
          <w:rFonts w:ascii="Times New Roman" w:hAnsi="Times New Roman"/>
          <w:sz w:val="22"/>
          <w:szCs w:val="22"/>
          <w:lang w:val="it-IT"/>
        </w:rPr>
      </w:pPr>
      <w:r w:rsidRPr="000B1665">
        <w:rPr>
          <w:rFonts w:ascii="Times New Roman" w:hAnsi="Times New Roman"/>
          <w:sz w:val="22"/>
          <w:szCs w:val="22"/>
          <w:lang w:val="it-IT"/>
        </w:rPr>
        <w:t xml:space="preserve">Tutte le notifiche o le altre comunicazioni che dovranno o potranno essere inviate ai sensi del presente Contratto dovranno essere in forma scritta e dovranno essere </w:t>
      </w:r>
      <w:r w:rsidR="006B44CC" w:rsidRPr="000B1665">
        <w:rPr>
          <w:rFonts w:ascii="Times New Roman" w:hAnsi="Times New Roman"/>
          <w:sz w:val="22"/>
          <w:szCs w:val="22"/>
          <w:lang w:val="it-IT"/>
        </w:rPr>
        <w:t>trasmesse a mezzo pec ai seguenti recapiti:</w:t>
      </w:r>
    </w:p>
    <w:p w14:paraId="7C22D0C9" w14:textId="77777777" w:rsidR="002818BB" w:rsidRPr="000B1665" w:rsidRDefault="002818BB" w:rsidP="005D243E">
      <w:pPr>
        <w:pStyle w:val="Testoarticolo"/>
        <w:spacing w:before="120" w:after="120" w:line="280" w:lineRule="exact"/>
        <w:rPr>
          <w:rFonts w:ascii="Times New Roman" w:hAnsi="Times New Roman"/>
          <w:sz w:val="22"/>
          <w:szCs w:val="22"/>
          <w:lang w:val="it-IT"/>
        </w:rPr>
      </w:pPr>
      <w:bookmarkStart w:id="12" w:name="OLE_LINK32"/>
      <w:r w:rsidRPr="000B1665">
        <w:rPr>
          <w:rFonts w:ascii="Times New Roman" w:hAnsi="Times New Roman"/>
          <w:sz w:val="22"/>
          <w:szCs w:val="22"/>
          <w:lang w:val="it-IT"/>
        </w:rPr>
        <w:t>se indirizzate all’Acquirente</w:t>
      </w:r>
      <w:bookmarkEnd w:id="12"/>
      <w:r w:rsidR="000726DF" w:rsidRPr="000B1665">
        <w:rPr>
          <w:rFonts w:ascii="Times New Roman" w:hAnsi="Times New Roman"/>
          <w:sz w:val="22"/>
          <w:szCs w:val="22"/>
          <w:lang w:val="it-IT"/>
        </w:rPr>
        <w:t>:</w:t>
      </w:r>
    </w:p>
    <w:p w14:paraId="5EB09D8A" w14:textId="77777777" w:rsidR="00656321" w:rsidRPr="000B1665" w:rsidRDefault="000726DF" w:rsidP="006B44CC">
      <w:pPr>
        <w:pStyle w:val="Testoarticolo"/>
        <w:spacing w:before="120" w:after="120" w:line="280" w:lineRule="exact"/>
        <w:rPr>
          <w:rFonts w:ascii="Times New Roman" w:hAnsi="Times New Roman"/>
          <w:i/>
          <w:sz w:val="22"/>
          <w:szCs w:val="22"/>
          <w:lang w:val="it-IT"/>
        </w:rPr>
      </w:pPr>
      <w:r w:rsidRPr="000B1665">
        <w:rPr>
          <w:rFonts w:ascii="Times New Roman" w:hAnsi="Times New Roman"/>
          <w:iCs/>
          <w:sz w:val="22"/>
          <w:szCs w:val="22"/>
          <w:lang w:val="it-IT" w:eastAsia="it-IT"/>
        </w:rPr>
        <w:lastRenderedPageBreak/>
        <w:t>[●]</w:t>
      </w:r>
    </w:p>
    <w:p w14:paraId="38988DFA" w14:textId="77777777" w:rsidR="00656321" w:rsidRPr="000B1665" w:rsidRDefault="002818BB" w:rsidP="005D243E">
      <w:pPr>
        <w:spacing w:before="120" w:after="120"/>
        <w:ind w:firstLine="708"/>
      </w:pPr>
      <w:r w:rsidRPr="000B1665">
        <w:t>se indirizzate al Venditore</w:t>
      </w:r>
      <w:r w:rsidR="00656321" w:rsidRPr="000B1665">
        <w:t>:</w:t>
      </w:r>
    </w:p>
    <w:p w14:paraId="4F8B774D" w14:textId="77777777" w:rsidR="00656321" w:rsidRPr="000B1665" w:rsidRDefault="00656321" w:rsidP="005D243E">
      <w:pPr>
        <w:pStyle w:val="Titolo1"/>
        <w:keepNext/>
        <w:keepLines/>
        <w:adjustRightInd/>
        <w:spacing w:before="120" w:after="120" w:line="280" w:lineRule="exact"/>
        <w:ind w:left="709"/>
        <w:rPr>
          <w:szCs w:val="22"/>
          <w:lang w:val="it-IT"/>
        </w:rPr>
      </w:pPr>
      <w:bookmarkStart w:id="13" w:name="_Toc478148403"/>
      <w:bookmarkStart w:id="14" w:name="_Toc254110800"/>
      <w:r w:rsidRPr="000B1665">
        <w:rPr>
          <w:iCs/>
          <w:szCs w:val="22"/>
          <w:lang w:eastAsia="it-IT"/>
        </w:rPr>
        <w:t>[●]</w:t>
      </w:r>
    </w:p>
    <w:p w14:paraId="346CA9C1" w14:textId="77777777" w:rsidR="00C66C6F" w:rsidRPr="000B1665" w:rsidRDefault="00C66C6F" w:rsidP="00C66C6F">
      <w:pPr>
        <w:pStyle w:val="Titolo1"/>
        <w:keepNext/>
        <w:keepLines/>
        <w:numPr>
          <w:ilvl w:val="0"/>
          <w:numId w:val="4"/>
        </w:numPr>
        <w:adjustRightInd/>
        <w:spacing w:before="120" w:after="120" w:line="280" w:lineRule="exact"/>
        <w:rPr>
          <w:b/>
          <w:szCs w:val="22"/>
          <w:lang w:val="it-IT"/>
        </w:rPr>
      </w:pPr>
      <w:bookmarkStart w:id="15" w:name="_Toc254110802"/>
      <w:bookmarkStart w:id="16" w:name="_Toc478148406"/>
      <w:bookmarkEnd w:id="13"/>
      <w:bookmarkEnd w:id="14"/>
      <w:r w:rsidRPr="000B1665">
        <w:rPr>
          <w:b/>
          <w:szCs w:val="22"/>
          <w:lang w:val="it-IT"/>
        </w:rPr>
        <w:t>Intermediazione</w:t>
      </w:r>
    </w:p>
    <w:p w14:paraId="47B9105A" w14:textId="77777777" w:rsidR="00C66C6F" w:rsidRPr="000B1665" w:rsidRDefault="00C66C6F" w:rsidP="00C66C6F">
      <w:pPr>
        <w:pStyle w:val="Testoarticolo"/>
        <w:spacing w:before="120" w:after="120" w:line="280" w:lineRule="exact"/>
        <w:rPr>
          <w:rFonts w:ascii="Times New Roman" w:hAnsi="Times New Roman"/>
          <w:sz w:val="22"/>
          <w:szCs w:val="22"/>
          <w:lang w:val="it-IT"/>
        </w:rPr>
      </w:pPr>
      <w:r w:rsidRPr="000B1665">
        <w:rPr>
          <w:rFonts w:ascii="Times New Roman" w:hAnsi="Times New Roman"/>
          <w:sz w:val="22"/>
          <w:szCs w:val="22"/>
          <w:lang w:val="it-IT"/>
        </w:rPr>
        <w:t>Le negoziazioni relative al presente Contratto sono state condotte senza l’intervento di alcun agente o intermediario che possa aver diritto ad alcuna commissione a carico delle Parti in relazione al Contratto stesso.</w:t>
      </w:r>
    </w:p>
    <w:p w14:paraId="21B5323A" w14:textId="77777777" w:rsidR="002818BB" w:rsidRPr="000B1665" w:rsidRDefault="002818BB" w:rsidP="005D243E">
      <w:pPr>
        <w:pStyle w:val="Titolo1"/>
        <w:keepNext/>
        <w:keepLines/>
        <w:numPr>
          <w:ilvl w:val="0"/>
          <w:numId w:val="4"/>
        </w:numPr>
        <w:adjustRightInd/>
        <w:spacing w:before="120" w:after="120" w:line="280" w:lineRule="exact"/>
        <w:rPr>
          <w:b/>
          <w:szCs w:val="22"/>
          <w:lang w:val="it-IT"/>
        </w:rPr>
      </w:pPr>
      <w:r w:rsidRPr="000B1665">
        <w:rPr>
          <w:b/>
          <w:szCs w:val="22"/>
          <w:lang w:val="it-IT"/>
        </w:rPr>
        <w:t xml:space="preserve">Legge </w:t>
      </w:r>
      <w:r w:rsidR="00656321" w:rsidRPr="000B1665">
        <w:rPr>
          <w:b/>
          <w:szCs w:val="22"/>
          <w:lang w:val="it-IT"/>
        </w:rPr>
        <w:t>a</w:t>
      </w:r>
      <w:r w:rsidRPr="000B1665">
        <w:rPr>
          <w:b/>
          <w:szCs w:val="22"/>
          <w:lang w:val="it-IT"/>
        </w:rPr>
        <w:t>pplicabile</w:t>
      </w:r>
      <w:bookmarkEnd w:id="15"/>
      <w:bookmarkEnd w:id="16"/>
      <w:r w:rsidR="00656321" w:rsidRPr="000B1665">
        <w:rPr>
          <w:b/>
          <w:szCs w:val="22"/>
          <w:lang w:val="it-IT"/>
        </w:rPr>
        <w:t xml:space="preserve"> e foro competente</w:t>
      </w:r>
    </w:p>
    <w:p w14:paraId="3F549344" w14:textId="77777777" w:rsidR="002818BB" w:rsidRPr="000B1665" w:rsidRDefault="002818BB" w:rsidP="005D243E">
      <w:pPr>
        <w:pStyle w:val="Titolo2"/>
        <w:keepNext/>
        <w:keepLines/>
        <w:numPr>
          <w:ilvl w:val="1"/>
          <w:numId w:val="4"/>
        </w:numPr>
        <w:adjustRightInd/>
        <w:spacing w:before="120" w:after="120" w:line="280" w:lineRule="exact"/>
        <w:rPr>
          <w:szCs w:val="22"/>
          <w:lang w:val="it-IT"/>
        </w:rPr>
      </w:pPr>
      <w:r w:rsidRPr="000B1665">
        <w:rPr>
          <w:szCs w:val="22"/>
          <w:lang w:val="it-IT"/>
        </w:rPr>
        <w:t>Il presente contratto è</w:t>
      </w:r>
      <w:r w:rsidR="00656321" w:rsidRPr="000B1665">
        <w:rPr>
          <w:szCs w:val="22"/>
          <w:lang w:val="it-IT"/>
        </w:rPr>
        <w:t xml:space="preserve"> regolato dall</w:t>
      </w:r>
      <w:r w:rsidR="00C66C6F" w:rsidRPr="000B1665">
        <w:rPr>
          <w:szCs w:val="22"/>
          <w:lang w:val="it-IT"/>
        </w:rPr>
        <w:t>a</w:t>
      </w:r>
      <w:r w:rsidR="00656321" w:rsidRPr="000B1665">
        <w:rPr>
          <w:szCs w:val="22"/>
          <w:lang w:val="it-IT"/>
        </w:rPr>
        <w:t xml:space="preserve"> legge italiana.</w:t>
      </w:r>
    </w:p>
    <w:p w14:paraId="2AA27A63" w14:textId="77777777" w:rsidR="002818BB" w:rsidRPr="000B1665" w:rsidRDefault="002818BB" w:rsidP="005D243E">
      <w:pPr>
        <w:pStyle w:val="Titolo2"/>
        <w:keepNext/>
        <w:keepLines/>
        <w:numPr>
          <w:ilvl w:val="1"/>
          <w:numId w:val="4"/>
        </w:numPr>
        <w:adjustRightInd/>
        <w:spacing w:before="120" w:after="120" w:line="280" w:lineRule="exact"/>
        <w:rPr>
          <w:szCs w:val="22"/>
          <w:lang w:val="it-IT"/>
        </w:rPr>
      </w:pPr>
      <w:r w:rsidRPr="000B1665">
        <w:rPr>
          <w:szCs w:val="22"/>
          <w:lang w:val="it-IT"/>
        </w:rPr>
        <w:t>Per tutte le eventuali controversie che potessero insorgere in relazione al presente Contratto sarà competente in via esclusiva il Tribunale di Milano.</w:t>
      </w:r>
    </w:p>
    <w:p w14:paraId="363DE3E9" w14:textId="77777777" w:rsidR="002818BB" w:rsidRDefault="002818BB" w:rsidP="00A81705">
      <w:pPr>
        <w:jc w:val="center"/>
        <w:rPr>
          <w:b/>
        </w:rPr>
      </w:pPr>
    </w:p>
    <w:p w14:paraId="223041A8" w14:textId="77777777" w:rsidR="00A83438" w:rsidRDefault="00A83438" w:rsidP="00A81705">
      <w:pPr>
        <w:jc w:val="center"/>
        <w:rPr>
          <w:b/>
        </w:rPr>
      </w:pPr>
    </w:p>
    <w:p w14:paraId="3EE8A172" w14:textId="2C1C7543" w:rsidR="00A83438" w:rsidRDefault="00A83438" w:rsidP="00A83438">
      <w:pPr>
        <w:spacing w:line="320" w:lineRule="exact"/>
        <w:jc w:val="both"/>
        <w:rPr>
          <w:rFonts w:eastAsia="STZhongsong"/>
          <w:kern w:val="28"/>
          <w:lang w:eastAsia="zh-CN"/>
        </w:rPr>
      </w:pPr>
      <w:r>
        <w:rPr>
          <w:rFonts w:eastAsia="STZhongsong"/>
          <w:kern w:val="28"/>
          <w:lang w:eastAsia="zh-CN"/>
        </w:rPr>
        <w:t xml:space="preserve"> Firma per accettazione </w:t>
      </w:r>
    </w:p>
    <w:p w14:paraId="44AB2D46" w14:textId="75F4C206" w:rsidR="00A83438" w:rsidRDefault="00A83438" w:rsidP="00A83438">
      <w:pPr>
        <w:spacing w:line="320" w:lineRule="exact"/>
        <w:jc w:val="both"/>
        <w:rPr>
          <w:rFonts w:eastAsia="STZhongsong"/>
          <w:kern w:val="28"/>
          <w:lang w:eastAsia="zh-CN"/>
        </w:rPr>
      </w:pPr>
    </w:p>
    <w:p w14:paraId="4C10B5FE" w14:textId="6032B4DF" w:rsidR="00A83438" w:rsidRPr="00A83438" w:rsidRDefault="00A83438" w:rsidP="00A83438">
      <w:pPr>
        <w:spacing w:line="320" w:lineRule="exact"/>
        <w:jc w:val="both"/>
        <w:rPr>
          <w:rFonts w:eastAsia="STZhongsong"/>
          <w:kern w:val="28"/>
          <w:lang w:eastAsia="zh-CN"/>
        </w:rPr>
      </w:pPr>
      <w:r>
        <w:rPr>
          <w:rFonts w:eastAsia="STZhongsong"/>
          <w:kern w:val="28"/>
          <w:lang w:eastAsia="zh-CN"/>
        </w:rPr>
        <w:t>So</w:t>
      </w:r>
      <w:r w:rsidRPr="00A83438">
        <w:rPr>
          <w:rFonts w:eastAsia="STZhongsong"/>
          <w:kern w:val="28"/>
          <w:lang w:eastAsia="zh-CN"/>
        </w:rPr>
        <w:t xml:space="preserve">cietà </w:t>
      </w:r>
    </w:p>
    <w:p w14:paraId="778866D7" w14:textId="77777777" w:rsidR="00A83438" w:rsidRPr="00A83438" w:rsidRDefault="00A83438" w:rsidP="00A83438">
      <w:pPr>
        <w:rPr>
          <w:rFonts w:eastAsia="STZhongsong"/>
          <w:kern w:val="28"/>
          <w:lang w:eastAsia="zh-CN"/>
        </w:rPr>
      </w:pPr>
    </w:p>
    <w:p w14:paraId="46DE37FF" w14:textId="0BD8EB0B" w:rsidR="00A83438" w:rsidRPr="00A83438" w:rsidRDefault="00A83438" w:rsidP="00A83438">
      <w:pPr>
        <w:rPr>
          <w:rFonts w:eastAsia="STZhongsong"/>
          <w:kern w:val="28"/>
          <w:lang w:eastAsia="zh-CN"/>
        </w:rPr>
      </w:pPr>
      <w:r w:rsidRPr="00A83438">
        <w:rPr>
          <w:rFonts w:eastAsia="STZhongsong"/>
          <w:kern w:val="28"/>
          <w:lang w:eastAsia="zh-CN"/>
        </w:rPr>
        <w:t>___________________</w:t>
      </w:r>
      <w:r w:rsidR="0033446D">
        <w:rPr>
          <w:rFonts w:eastAsia="STZhongsong"/>
          <w:kern w:val="28"/>
          <w:lang w:eastAsia="zh-CN"/>
        </w:rPr>
        <w:t>__________</w:t>
      </w:r>
      <w:r w:rsidRPr="00A83438">
        <w:rPr>
          <w:rFonts w:eastAsia="STZhongsong"/>
          <w:kern w:val="28"/>
          <w:lang w:eastAsia="zh-CN"/>
        </w:rPr>
        <w:t>_</w:t>
      </w:r>
    </w:p>
    <w:p w14:paraId="56170F12" w14:textId="77777777" w:rsidR="00A83438" w:rsidRPr="00A83438" w:rsidRDefault="00A83438" w:rsidP="00A83438">
      <w:pPr>
        <w:spacing w:line="320" w:lineRule="exact"/>
        <w:jc w:val="both"/>
        <w:rPr>
          <w:rFonts w:eastAsia="STZhongsong"/>
          <w:kern w:val="28"/>
          <w:lang w:eastAsia="zh-CN"/>
        </w:rPr>
      </w:pPr>
      <w:r w:rsidRPr="00A83438">
        <w:rPr>
          <w:rFonts w:eastAsia="STZhongsong"/>
          <w:kern w:val="28"/>
          <w:lang w:eastAsia="zh-CN"/>
        </w:rPr>
        <w:t>Nome, Cognome</w:t>
      </w:r>
    </w:p>
    <w:p w14:paraId="4DAA12C9" w14:textId="77777777" w:rsidR="00A83438" w:rsidRPr="00A83438" w:rsidRDefault="00A83438" w:rsidP="00A83438">
      <w:pPr>
        <w:spacing w:line="320" w:lineRule="exact"/>
        <w:jc w:val="both"/>
        <w:rPr>
          <w:rFonts w:eastAsia="STZhongsong"/>
          <w:kern w:val="28"/>
          <w:lang w:eastAsia="zh-CN"/>
        </w:rPr>
      </w:pPr>
      <w:r w:rsidRPr="00A83438">
        <w:rPr>
          <w:rFonts w:eastAsia="STZhongsong"/>
          <w:kern w:val="28"/>
          <w:lang w:eastAsia="zh-CN"/>
        </w:rPr>
        <w:t>(Legale rappresentante)</w:t>
      </w:r>
    </w:p>
    <w:p w14:paraId="109F7C6B" w14:textId="77777777" w:rsidR="00A83438" w:rsidRPr="00A83438" w:rsidRDefault="00A83438" w:rsidP="00A83438">
      <w:pPr>
        <w:spacing w:line="320" w:lineRule="exact"/>
        <w:jc w:val="both"/>
        <w:rPr>
          <w:rFonts w:eastAsia="STZhongsong"/>
          <w:kern w:val="28"/>
          <w:lang w:eastAsia="zh-CN"/>
        </w:rPr>
      </w:pPr>
    </w:p>
    <w:p w14:paraId="329B2447" w14:textId="77777777" w:rsidR="0033446D" w:rsidRDefault="0033446D" w:rsidP="00A83438">
      <w:pPr>
        <w:spacing w:line="320" w:lineRule="exact"/>
        <w:jc w:val="both"/>
        <w:rPr>
          <w:rFonts w:eastAsia="STZhongsong"/>
          <w:kern w:val="28"/>
          <w:lang w:eastAsia="zh-CN"/>
        </w:rPr>
      </w:pPr>
    </w:p>
    <w:p w14:paraId="0C6E95C4" w14:textId="77777777" w:rsidR="0033446D" w:rsidRDefault="0033446D" w:rsidP="00A83438">
      <w:pPr>
        <w:spacing w:line="320" w:lineRule="exact"/>
        <w:jc w:val="both"/>
        <w:rPr>
          <w:rFonts w:eastAsia="STZhongsong"/>
          <w:kern w:val="28"/>
          <w:lang w:eastAsia="zh-CN"/>
        </w:rPr>
      </w:pPr>
    </w:p>
    <w:p w14:paraId="5174CEB7" w14:textId="04CB75B0" w:rsidR="00A83438" w:rsidRDefault="00A83438" w:rsidP="00A83438">
      <w:pPr>
        <w:spacing w:line="320" w:lineRule="exact"/>
        <w:jc w:val="both"/>
        <w:rPr>
          <w:rFonts w:eastAsia="STZhongsong"/>
          <w:kern w:val="28"/>
          <w:lang w:eastAsia="zh-CN"/>
        </w:rPr>
      </w:pPr>
      <w:r w:rsidRPr="00A83438">
        <w:rPr>
          <w:rFonts w:eastAsia="STZhongsong"/>
          <w:kern w:val="28"/>
          <w:lang w:eastAsia="zh-CN"/>
        </w:rPr>
        <w:t xml:space="preserve"> Luogo e Data</w:t>
      </w:r>
    </w:p>
    <w:p w14:paraId="4A42C822" w14:textId="43BCF32E" w:rsidR="0033446D" w:rsidRPr="00A83438" w:rsidRDefault="0033446D" w:rsidP="00A83438">
      <w:pPr>
        <w:spacing w:line="320" w:lineRule="exact"/>
        <w:jc w:val="both"/>
        <w:rPr>
          <w:rFonts w:eastAsia="STZhongsong"/>
          <w:kern w:val="28"/>
          <w:lang w:eastAsia="zh-CN"/>
        </w:rPr>
      </w:pPr>
      <w:r>
        <w:rPr>
          <w:rFonts w:eastAsia="STZhongsong"/>
          <w:kern w:val="28"/>
          <w:lang w:eastAsia="zh-CN"/>
        </w:rPr>
        <w:t>_____________________________</w:t>
      </w:r>
    </w:p>
    <w:p w14:paraId="092B2504" w14:textId="77777777" w:rsidR="00A83438" w:rsidRPr="00A83438" w:rsidRDefault="00A83438" w:rsidP="00A83438">
      <w:pPr>
        <w:spacing w:line="320" w:lineRule="exact"/>
        <w:jc w:val="both"/>
        <w:rPr>
          <w:rFonts w:eastAsia="STZhongsong"/>
          <w:kern w:val="28"/>
          <w:lang w:eastAsia="zh-CN"/>
        </w:rPr>
      </w:pPr>
      <w:r w:rsidRPr="00A83438">
        <w:rPr>
          <w:rFonts w:eastAsia="STZhongsong"/>
          <w:kern w:val="28"/>
          <w:lang w:eastAsia="zh-CN"/>
        </w:rPr>
        <w:t xml:space="preserve"> </w:t>
      </w:r>
    </w:p>
    <w:p w14:paraId="0F084A22" w14:textId="76F61C10" w:rsidR="00A83438" w:rsidRPr="000B1665" w:rsidRDefault="0033446D" w:rsidP="00A81705">
      <w:pPr>
        <w:jc w:val="center"/>
        <w:rPr>
          <w:b/>
        </w:rPr>
      </w:pPr>
      <w:r>
        <w:rPr>
          <w:rFonts w:eastAsia="STZhongsong"/>
          <w:kern w:val="28"/>
          <w:lang w:eastAsia="zh-CN"/>
        </w:rPr>
        <w:t>_</w:t>
      </w:r>
    </w:p>
    <w:sectPr w:rsidR="00A83438" w:rsidRPr="000B1665" w:rsidSect="000C7E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134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12922A" w14:textId="77777777" w:rsidR="007E3FA2" w:rsidRDefault="007E3FA2" w:rsidP="00BC3646">
      <w:pPr>
        <w:spacing w:line="240" w:lineRule="auto"/>
      </w:pPr>
      <w:r>
        <w:separator/>
      </w:r>
    </w:p>
  </w:endnote>
  <w:endnote w:type="continuationSeparator" w:id="0">
    <w:p w14:paraId="2A3019D0" w14:textId="77777777" w:rsidR="007E3FA2" w:rsidRDefault="007E3FA2" w:rsidP="00BC36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mdITC Bk B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CFF32" w14:textId="77777777" w:rsidR="006E0887" w:rsidRDefault="006E088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4844899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1F55CF1" w14:textId="02913372" w:rsidR="006E0887" w:rsidRPr="002818BB" w:rsidRDefault="006E0887" w:rsidP="002818BB">
        <w:pPr>
          <w:pStyle w:val="Pidipagina"/>
          <w:jc w:val="right"/>
          <w:rPr>
            <w:sz w:val="16"/>
            <w:szCs w:val="16"/>
          </w:rPr>
        </w:pPr>
        <w:r w:rsidRPr="002818BB">
          <w:rPr>
            <w:sz w:val="16"/>
            <w:szCs w:val="16"/>
          </w:rPr>
          <w:fldChar w:fldCharType="begin"/>
        </w:r>
        <w:r w:rsidRPr="002818BB">
          <w:rPr>
            <w:sz w:val="16"/>
            <w:szCs w:val="16"/>
          </w:rPr>
          <w:instrText>PAGE   \* MERGEFORMAT</w:instrText>
        </w:r>
        <w:r w:rsidRPr="002818BB">
          <w:rPr>
            <w:sz w:val="16"/>
            <w:szCs w:val="16"/>
          </w:rPr>
          <w:fldChar w:fldCharType="separate"/>
        </w:r>
        <w:r w:rsidR="00AB7ED7">
          <w:rPr>
            <w:noProof/>
            <w:sz w:val="16"/>
            <w:szCs w:val="16"/>
          </w:rPr>
          <w:t>1</w:t>
        </w:r>
        <w:r w:rsidRPr="002818BB">
          <w:rPr>
            <w:sz w:val="16"/>
            <w:szCs w:val="16"/>
          </w:rPr>
          <w:fldChar w:fldCharType="end"/>
        </w:r>
      </w:p>
    </w:sdtContent>
  </w:sdt>
  <w:p w14:paraId="6CFB845B" w14:textId="63FBAC9B" w:rsidR="006E0887" w:rsidRDefault="006E088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3B608" w14:textId="77777777" w:rsidR="006E0887" w:rsidRDefault="006E08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28E54" w14:textId="77777777" w:rsidR="007E3FA2" w:rsidRDefault="007E3FA2" w:rsidP="00BC3646">
      <w:pPr>
        <w:spacing w:line="240" w:lineRule="auto"/>
      </w:pPr>
      <w:r>
        <w:separator/>
      </w:r>
    </w:p>
  </w:footnote>
  <w:footnote w:type="continuationSeparator" w:id="0">
    <w:p w14:paraId="196E6382" w14:textId="77777777" w:rsidR="007E3FA2" w:rsidRDefault="007E3FA2" w:rsidP="00BC36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DA403" w14:textId="77777777" w:rsidR="006E0887" w:rsidRDefault="006E088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DCDD8" w14:textId="77777777" w:rsidR="006E0887" w:rsidRDefault="006E0887" w:rsidP="00E34D1E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26125" w14:textId="77777777" w:rsidR="006E0887" w:rsidRDefault="006E088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66787802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09" w:hanging="708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3">
      <w:start w:val="1"/>
      <w:numFmt w:val="lowerLetter"/>
      <w:lvlText w:val="(%4)"/>
      <w:lvlJc w:val="left"/>
      <w:pPr>
        <w:tabs>
          <w:tab w:val="num" w:pos="1418"/>
        </w:tabs>
        <w:ind w:left="1418" w:hanging="709"/>
      </w:pPr>
      <w:rPr>
        <w:rFonts w:hint="default"/>
        <w:b w:val="0"/>
      </w:rPr>
    </w:lvl>
    <w:lvl w:ilvl="4">
      <w:start w:val="1"/>
      <w:numFmt w:val="lowerRoman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3544" w:hanging="708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0"/>
        </w:tabs>
        <w:ind w:left="4253" w:hanging="708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0"/>
        </w:tabs>
        <w:ind w:left="4961" w:hanging="708"/>
      </w:pPr>
      <w:rPr>
        <w:rFonts w:hint="default"/>
      </w:rPr>
    </w:lvl>
    <w:lvl w:ilvl="8">
      <w:start w:val="1"/>
      <w:numFmt w:val="bullet"/>
      <w:lvlRestart w:val="0"/>
      <w:lvlText w:val="–"/>
      <w:lvlJc w:val="left"/>
      <w:pPr>
        <w:tabs>
          <w:tab w:val="num" w:pos="426"/>
        </w:tabs>
        <w:ind w:left="426" w:hanging="425"/>
      </w:pPr>
      <w:rPr>
        <w:rFonts w:ascii="GarmdITC Bk BT" w:hAnsi="GarmdITC Bk BT" w:hint="default"/>
      </w:rPr>
    </w:lvl>
  </w:abstractNum>
  <w:abstractNum w:abstractNumId="1" w15:restartNumberingAfterBreak="0">
    <w:nsid w:val="02536A1A"/>
    <w:multiLevelType w:val="hybridMultilevel"/>
    <w:tmpl w:val="C354040A"/>
    <w:lvl w:ilvl="0" w:tplc="4F560174">
      <w:start w:val="1"/>
      <w:numFmt w:val="upperLetter"/>
      <w:pStyle w:val="Premesse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606460F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752CD7"/>
    <w:multiLevelType w:val="multilevel"/>
    <w:tmpl w:val="C9C2A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C87D0E"/>
    <w:multiLevelType w:val="multilevel"/>
    <w:tmpl w:val="C89C8CD4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lowerLetter"/>
      <w:lvlText w:val="(%4)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B7820B5"/>
    <w:multiLevelType w:val="hybridMultilevel"/>
    <w:tmpl w:val="CF0A5EC0"/>
    <w:lvl w:ilvl="0" w:tplc="5FACB7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64F33"/>
    <w:multiLevelType w:val="hybridMultilevel"/>
    <w:tmpl w:val="3AFC1DDC"/>
    <w:lvl w:ilvl="0" w:tplc="7D1AC2C8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4842F23"/>
    <w:multiLevelType w:val="multilevel"/>
    <w:tmpl w:val="86F00E2E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8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709" w:hanging="708"/>
      </w:pPr>
      <w:rPr>
        <w:rFonts w:ascii="Garamond" w:hAnsi="Garamond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3">
      <w:start w:val="1"/>
      <w:numFmt w:val="lowerLetter"/>
      <w:lvlText w:val="(%4)"/>
      <w:lvlJc w:val="left"/>
      <w:pPr>
        <w:tabs>
          <w:tab w:val="num" w:pos="1418"/>
        </w:tabs>
        <w:ind w:left="1418" w:hanging="709"/>
      </w:pPr>
      <w:rPr>
        <w:rFonts w:hint="default"/>
        <w:b w:val="0"/>
      </w:rPr>
    </w:lvl>
    <w:lvl w:ilvl="4">
      <w:start w:val="1"/>
      <w:numFmt w:val="lowerRoman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3544" w:hanging="708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0"/>
        </w:tabs>
        <w:ind w:left="4253" w:hanging="708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0"/>
        </w:tabs>
        <w:ind w:left="4961" w:hanging="708"/>
      </w:pPr>
      <w:rPr>
        <w:rFonts w:hint="default"/>
      </w:rPr>
    </w:lvl>
    <w:lvl w:ilvl="8">
      <w:start w:val="1"/>
      <w:numFmt w:val="bullet"/>
      <w:lvlRestart w:val="0"/>
      <w:lvlText w:val="–"/>
      <w:lvlJc w:val="left"/>
      <w:pPr>
        <w:tabs>
          <w:tab w:val="num" w:pos="426"/>
        </w:tabs>
        <w:ind w:left="426" w:hanging="425"/>
      </w:pPr>
      <w:rPr>
        <w:rFonts w:ascii="GarmdITC Bk BT" w:hAnsi="GarmdITC Bk BT" w:hint="default"/>
      </w:rPr>
    </w:lvl>
  </w:abstractNum>
  <w:abstractNum w:abstractNumId="7" w15:restartNumberingAfterBreak="0">
    <w:nsid w:val="473B588B"/>
    <w:multiLevelType w:val="hybridMultilevel"/>
    <w:tmpl w:val="4E44DC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F3547"/>
    <w:multiLevelType w:val="multilevel"/>
    <w:tmpl w:val="86F00E2E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8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709" w:hanging="708"/>
      </w:pPr>
      <w:rPr>
        <w:rFonts w:ascii="Garamond" w:hAnsi="Garamond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3">
      <w:start w:val="1"/>
      <w:numFmt w:val="lowerLetter"/>
      <w:lvlText w:val="(%4)"/>
      <w:lvlJc w:val="left"/>
      <w:pPr>
        <w:tabs>
          <w:tab w:val="num" w:pos="1418"/>
        </w:tabs>
        <w:ind w:left="1418" w:hanging="709"/>
      </w:pPr>
      <w:rPr>
        <w:rFonts w:hint="default"/>
        <w:b w:val="0"/>
      </w:rPr>
    </w:lvl>
    <w:lvl w:ilvl="4">
      <w:start w:val="1"/>
      <w:numFmt w:val="lowerRoman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3544" w:hanging="708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0"/>
        </w:tabs>
        <w:ind w:left="4253" w:hanging="708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0"/>
        </w:tabs>
        <w:ind w:left="4961" w:hanging="708"/>
      </w:pPr>
      <w:rPr>
        <w:rFonts w:hint="default"/>
      </w:rPr>
    </w:lvl>
    <w:lvl w:ilvl="8">
      <w:start w:val="1"/>
      <w:numFmt w:val="bullet"/>
      <w:lvlRestart w:val="0"/>
      <w:lvlText w:val="–"/>
      <w:lvlJc w:val="left"/>
      <w:pPr>
        <w:tabs>
          <w:tab w:val="num" w:pos="426"/>
        </w:tabs>
        <w:ind w:left="426" w:hanging="425"/>
      </w:pPr>
      <w:rPr>
        <w:rFonts w:ascii="GarmdITC Bk BT" w:hAnsi="GarmdITC Bk BT" w:hint="default"/>
      </w:rPr>
    </w:lvl>
  </w:abstractNum>
  <w:abstractNum w:abstractNumId="9" w15:restartNumberingAfterBreak="0">
    <w:nsid w:val="57FD5903"/>
    <w:multiLevelType w:val="hybridMultilevel"/>
    <w:tmpl w:val="3E64DEBA"/>
    <w:lvl w:ilvl="0" w:tplc="4D4E3F4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F3D93"/>
    <w:multiLevelType w:val="hybridMultilevel"/>
    <w:tmpl w:val="DAC449CC"/>
    <w:lvl w:ilvl="0" w:tplc="04100001">
      <w:start w:val="1"/>
      <w:numFmt w:val="bullet"/>
      <w:lvlText w:val=""/>
      <w:lvlJc w:val="left"/>
      <w:pPr>
        <w:tabs>
          <w:tab w:val="num" w:pos="1417"/>
        </w:tabs>
        <w:ind w:left="1417" w:hanging="709"/>
      </w:pPr>
      <w:rPr>
        <w:rFonts w:ascii="Symbol" w:hAnsi="Symbol" w:hint="default"/>
      </w:rPr>
    </w:lvl>
    <w:lvl w:ilvl="1" w:tplc="606460FE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Garamond" w:eastAsia="Times New Roman" w:hAnsi="Garamond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0">
    <w:nsid w:val="60382068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effect w:val="none"/>
      </w:rPr>
    </w:lvl>
    <w:lvl w:ilvl="1">
      <w:start w:val="1"/>
      <w:numFmt w:val="lowerLetter"/>
      <w:pStyle w:val="Articolo11"/>
      <w:lvlText w:val="%2)"/>
      <w:lvlJc w:val="left"/>
      <w:pPr>
        <w:ind w:left="720" w:hanging="360"/>
      </w:pPr>
      <w:rPr>
        <w:effect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effect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effect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effect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effect w:val="none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1A37D7A"/>
    <w:multiLevelType w:val="multilevel"/>
    <w:tmpl w:val="274A9192"/>
    <w:lvl w:ilvl="0">
      <w:start w:val="1"/>
      <w:numFmt w:val="bullet"/>
      <w:pStyle w:val="Titolo8"/>
      <w:lvlText w:val=""/>
      <w:lvlJc w:val="left"/>
      <w:pPr>
        <w:tabs>
          <w:tab w:val="num" w:pos="426"/>
        </w:tabs>
        <w:ind w:left="426" w:hanging="425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09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3544" w:hanging="708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0"/>
        </w:tabs>
        <w:ind w:left="4253" w:hanging="708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0"/>
        </w:tabs>
        <w:ind w:left="4961" w:hanging="708"/>
      </w:pPr>
      <w:rPr>
        <w:rFonts w:hint="default"/>
      </w:rPr>
    </w:lvl>
    <w:lvl w:ilvl="8">
      <w:start w:val="1"/>
      <w:numFmt w:val="bullet"/>
      <w:lvlRestart w:val="0"/>
      <w:lvlText w:val="–"/>
      <w:lvlJc w:val="left"/>
      <w:pPr>
        <w:tabs>
          <w:tab w:val="num" w:pos="426"/>
        </w:tabs>
        <w:ind w:left="426" w:hanging="425"/>
      </w:pPr>
      <w:rPr>
        <w:rFonts w:ascii="GarmdITC Bk BT" w:hAnsi="GarmdITC Bk BT" w:hint="default"/>
      </w:rPr>
    </w:lvl>
  </w:abstractNum>
  <w:abstractNum w:abstractNumId="13" w15:restartNumberingAfterBreak="0">
    <w:nsid w:val="6B1D0DF9"/>
    <w:multiLevelType w:val="multilevel"/>
    <w:tmpl w:val="86F00E2E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8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709" w:hanging="708"/>
      </w:pPr>
      <w:rPr>
        <w:rFonts w:ascii="Garamond" w:hAnsi="Garamond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3">
      <w:start w:val="1"/>
      <w:numFmt w:val="lowerLetter"/>
      <w:lvlText w:val="(%4)"/>
      <w:lvlJc w:val="left"/>
      <w:pPr>
        <w:tabs>
          <w:tab w:val="num" w:pos="1418"/>
        </w:tabs>
        <w:ind w:left="1418" w:hanging="709"/>
      </w:pPr>
      <w:rPr>
        <w:rFonts w:hint="default"/>
        <w:b w:val="0"/>
      </w:rPr>
    </w:lvl>
    <w:lvl w:ilvl="4">
      <w:start w:val="1"/>
      <w:numFmt w:val="lowerRoman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3544" w:hanging="708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0"/>
        </w:tabs>
        <w:ind w:left="4253" w:hanging="708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0"/>
        </w:tabs>
        <w:ind w:left="4961" w:hanging="708"/>
      </w:pPr>
      <w:rPr>
        <w:rFonts w:hint="default"/>
      </w:rPr>
    </w:lvl>
    <w:lvl w:ilvl="8">
      <w:start w:val="1"/>
      <w:numFmt w:val="bullet"/>
      <w:lvlRestart w:val="0"/>
      <w:lvlText w:val="–"/>
      <w:lvlJc w:val="left"/>
      <w:pPr>
        <w:tabs>
          <w:tab w:val="num" w:pos="426"/>
        </w:tabs>
        <w:ind w:left="426" w:hanging="425"/>
      </w:pPr>
      <w:rPr>
        <w:rFonts w:ascii="GarmdITC Bk BT" w:hAnsi="GarmdITC Bk BT" w:hint="default"/>
      </w:rPr>
    </w:lvl>
  </w:abstractNum>
  <w:num w:numId="1" w16cid:durableId="1189954192">
    <w:abstractNumId w:val="2"/>
  </w:num>
  <w:num w:numId="2" w16cid:durableId="1234923864">
    <w:abstractNumId w:val="11"/>
  </w:num>
  <w:num w:numId="3" w16cid:durableId="837430794">
    <w:abstractNumId w:val="3"/>
  </w:num>
  <w:num w:numId="4" w16cid:durableId="1531071143">
    <w:abstractNumId w:val="0"/>
  </w:num>
  <w:num w:numId="5" w16cid:durableId="2039351568">
    <w:abstractNumId w:val="12"/>
  </w:num>
  <w:num w:numId="6" w16cid:durableId="2019385862">
    <w:abstractNumId w:val="1"/>
  </w:num>
  <w:num w:numId="7" w16cid:durableId="452987917">
    <w:abstractNumId w:val="5"/>
  </w:num>
  <w:num w:numId="8" w16cid:durableId="194464544">
    <w:abstractNumId w:val="9"/>
  </w:num>
  <w:num w:numId="9" w16cid:durableId="1450320876">
    <w:abstractNumId w:val="13"/>
  </w:num>
  <w:num w:numId="10" w16cid:durableId="966081508">
    <w:abstractNumId w:val="6"/>
  </w:num>
  <w:num w:numId="11" w16cid:durableId="1492982273">
    <w:abstractNumId w:val="8"/>
  </w:num>
  <w:num w:numId="12" w16cid:durableId="1353338454">
    <w:abstractNumId w:val="11"/>
  </w:num>
  <w:num w:numId="13" w16cid:durableId="1884245094">
    <w:abstractNumId w:val="11"/>
  </w:num>
  <w:num w:numId="14" w16cid:durableId="847214475">
    <w:abstractNumId w:val="11"/>
  </w:num>
  <w:num w:numId="15" w16cid:durableId="1475676142">
    <w:abstractNumId w:val="11"/>
  </w:num>
  <w:num w:numId="16" w16cid:durableId="704526802">
    <w:abstractNumId w:val="11"/>
  </w:num>
  <w:num w:numId="17" w16cid:durableId="345644831">
    <w:abstractNumId w:val="11"/>
  </w:num>
  <w:num w:numId="18" w16cid:durableId="1405180861">
    <w:abstractNumId w:val="7"/>
  </w:num>
  <w:num w:numId="19" w16cid:durableId="1865048150">
    <w:abstractNumId w:val="11"/>
  </w:num>
  <w:num w:numId="20" w16cid:durableId="1623339889">
    <w:abstractNumId w:val="11"/>
  </w:num>
  <w:num w:numId="21" w16cid:durableId="1805810420">
    <w:abstractNumId w:val="11"/>
  </w:num>
  <w:num w:numId="22" w16cid:durableId="1813138056">
    <w:abstractNumId w:val="11"/>
  </w:num>
  <w:num w:numId="23" w16cid:durableId="1456018580">
    <w:abstractNumId w:val="11"/>
  </w:num>
  <w:num w:numId="24" w16cid:durableId="1656496242">
    <w:abstractNumId w:val="11"/>
  </w:num>
  <w:num w:numId="25" w16cid:durableId="608464450">
    <w:abstractNumId w:val="4"/>
  </w:num>
  <w:num w:numId="26" w16cid:durableId="114108753">
    <w:abstractNumId w:val="10"/>
  </w:num>
  <w:num w:numId="27" w16cid:durableId="458101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2CB"/>
    <w:rsid w:val="000434F5"/>
    <w:rsid w:val="00064396"/>
    <w:rsid w:val="000726DF"/>
    <w:rsid w:val="000A22CB"/>
    <w:rsid w:val="000A4E81"/>
    <w:rsid w:val="000B1665"/>
    <w:rsid w:val="000C7ED2"/>
    <w:rsid w:val="000D2386"/>
    <w:rsid w:val="00164641"/>
    <w:rsid w:val="001956D9"/>
    <w:rsid w:val="001E30F5"/>
    <w:rsid w:val="00225094"/>
    <w:rsid w:val="002808FA"/>
    <w:rsid w:val="002818BB"/>
    <w:rsid w:val="00287F13"/>
    <w:rsid w:val="002A6FC5"/>
    <w:rsid w:val="002C2B35"/>
    <w:rsid w:val="002C5903"/>
    <w:rsid w:val="0033446D"/>
    <w:rsid w:val="00396DD6"/>
    <w:rsid w:val="003A1806"/>
    <w:rsid w:val="003D18E7"/>
    <w:rsid w:val="0040599E"/>
    <w:rsid w:val="00416205"/>
    <w:rsid w:val="004C4239"/>
    <w:rsid w:val="004E25D7"/>
    <w:rsid w:val="004E2A4A"/>
    <w:rsid w:val="004F22C7"/>
    <w:rsid w:val="005364C6"/>
    <w:rsid w:val="00581C70"/>
    <w:rsid w:val="00594E72"/>
    <w:rsid w:val="0059728B"/>
    <w:rsid w:val="00597305"/>
    <w:rsid w:val="005C085B"/>
    <w:rsid w:val="005D243E"/>
    <w:rsid w:val="0063729D"/>
    <w:rsid w:val="00641CA1"/>
    <w:rsid w:val="00656321"/>
    <w:rsid w:val="00664D3C"/>
    <w:rsid w:val="006B44CC"/>
    <w:rsid w:val="006E0887"/>
    <w:rsid w:val="006F71BF"/>
    <w:rsid w:val="007C2A9A"/>
    <w:rsid w:val="007C30A7"/>
    <w:rsid w:val="007C3320"/>
    <w:rsid w:val="007E2B9A"/>
    <w:rsid w:val="007E3FA2"/>
    <w:rsid w:val="00821C81"/>
    <w:rsid w:val="00836A8C"/>
    <w:rsid w:val="008970D1"/>
    <w:rsid w:val="0096310C"/>
    <w:rsid w:val="00971531"/>
    <w:rsid w:val="0097327A"/>
    <w:rsid w:val="009741A2"/>
    <w:rsid w:val="009D626B"/>
    <w:rsid w:val="009E1FCC"/>
    <w:rsid w:val="009E607C"/>
    <w:rsid w:val="00A273C0"/>
    <w:rsid w:val="00A62820"/>
    <w:rsid w:val="00A81705"/>
    <w:rsid w:val="00A81BCB"/>
    <w:rsid w:val="00A83438"/>
    <w:rsid w:val="00AB7ED7"/>
    <w:rsid w:val="00B866EA"/>
    <w:rsid w:val="00BC3646"/>
    <w:rsid w:val="00BD124D"/>
    <w:rsid w:val="00BE018B"/>
    <w:rsid w:val="00C021D2"/>
    <w:rsid w:val="00C66C6F"/>
    <w:rsid w:val="00C84A97"/>
    <w:rsid w:val="00C85CC0"/>
    <w:rsid w:val="00CE1976"/>
    <w:rsid w:val="00D0661E"/>
    <w:rsid w:val="00D61093"/>
    <w:rsid w:val="00DC1D55"/>
    <w:rsid w:val="00E34D1E"/>
    <w:rsid w:val="00E45B7F"/>
    <w:rsid w:val="00E929BE"/>
    <w:rsid w:val="00ED1C04"/>
    <w:rsid w:val="00EE4579"/>
    <w:rsid w:val="00EF6171"/>
    <w:rsid w:val="00F11BD0"/>
    <w:rsid w:val="00F32A9B"/>
    <w:rsid w:val="00F47FCC"/>
    <w:rsid w:val="00F54455"/>
    <w:rsid w:val="00FE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14068"/>
  <w15:chartTrackingRefBased/>
  <w15:docId w15:val="{0F326A8D-CB59-43EB-AA45-149EA8D6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it-IT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aliases w:val="Heading 1 deutsch,h1"/>
    <w:basedOn w:val="Normale"/>
    <w:link w:val="Titolo1Carattere"/>
    <w:uiPriority w:val="99"/>
    <w:qFormat/>
    <w:rsid w:val="00B866EA"/>
    <w:pPr>
      <w:adjustRightInd w:val="0"/>
      <w:spacing w:after="240" w:line="240" w:lineRule="auto"/>
      <w:jc w:val="both"/>
      <w:outlineLvl w:val="0"/>
    </w:pPr>
    <w:rPr>
      <w:rFonts w:eastAsia="STZhongsong"/>
      <w:kern w:val="28"/>
      <w:szCs w:val="20"/>
      <w:lang w:val="en-GB" w:eastAsia="zh-CN"/>
    </w:rPr>
  </w:style>
  <w:style w:type="paragraph" w:styleId="Titolo2">
    <w:name w:val="heading 2"/>
    <w:basedOn w:val="Normale"/>
    <w:link w:val="Titolo2Carattere"/>
    <w:uiPriority w:val="99"/>
    <w:qFormat/>
    <w:rsid w:val="00B866EA"/>
    <w:pPr>
      <w:adjustRightInd w:val="0"/>
      <w:spacing w:after="240" w:line="360" w:lineRule="auto"/>
      <w:jc w:val="both"/>
      <w:outlineLvl w:val="1"/>
    </w:pPr>
    <w:rPr>
      <w:rFonts w:eastAsia="STZhongsong"/>
      <w:kern w:val="28"/>
      <w:szCs w:val="20"/>
      <w:lang w:val="en-GB" w:eastAsia="zh-CN"/>
    </w:rPr>
  </w:style>
  <w:style w:type="paragraph" w:styleId="Titolo3">
    <w:name w:val="heading 3"/>
    <w:basedOn w:val="Normale"/>
    <w:link w:val="Titolo3Carattere"/>
    <w:uiPriority w:val="99"/>
    <w:qFormat/>
    <w:rsid w:val="00B866EA"/>
    <w:pPr>
      <w:adjustRightInd w:val="0"/>
      <w:spacing w:after="240" w:line="360" w:lineRule="auto"/>
      <w:jc w:val="both"/>
      <w:outlineLvl w:val="2"/>
    </w:pPr>
    <w:rPr>
      <w:rFonts w:eastAsia="STZhongsong"/>
      <w:kern w:val="28"/>
      <w:szCs w:val="20"/>
      <w:lang w:val="en-GB" w:eastAsia="zh-CN"/>
    </w:rPr>
  </w:style>
  <w:style w:type="paragraph" w:styleId="Titolo4">
    <w:name w:val="heading 4"/>
    <w:basedOn w:val="Normale"/>
    <w:link w:val="Titolo4Carattere"/>
    <w:uiPriority w:val="99"/>
    <w:qFormat/>
    <w:rsid w:val="00B866EA"/>
    <w:pPr>
      <w:adjustRightInd w:val="0"/>
      <w:spacing w:after="240" w:line="360" w:lineRule="auto"/>
      <w:jc w:val="both"/>
      <w:outlineLvl w:val="3"/>
    </w:pPr>
    <w:rPr>
      <w:rFonts w:eastAsia="STZhongsong"/>
      <w:kern w:val="28"/>
      <w:szCs w:val="20"/>
      <w:lang w:val="en-GB" w:eastAsia="zh-CN"/>
    </w:rPr>
  </w:style>
  <w:style w:type="paragraph" w:styleId="Titolo5">
    <w:name w:val="heading 5"/>
    <w:basedOn w:val="Normale"/>
    <w:link w:val="Titolo5Carattere"/>
    <w:uiPriority w:val="99"/>
    <w:qFormat/>
    <w:rsid w:val="00B866EA"/>
    <w:pPr>
      <w:adjustRightInd w:val="0"/>
      <w:spacing w:after="240" w:line="360" w:lineRule="auto"/>
      <w:jc w:val="both"/>
      <w:outlineLvl w:val="4"/>
    </w:pPr>
    <w:rPr>
      <w:rFonts w:eastAsia="STZhongsong"/>
      <w:kern w:val="28"/>
      <w:szCs w:val="20"/>
      <w:lang w:val="en-GB" w:eastAsia="zh-CN"/>
    </w:rPr>
  </w:style>
  <w:style w:type="paragraph" w:styleId="Titolo6">
    <w:name w:val="heading 6"/>
    <w:basedOn w:val="Normale"/>
    <w:link w:val="Titolo6Carattere"/>
    <w:uiPriority w:val="99"/>
    <w:qFormat/>
    <w:rsid w:val="00B866EA"/>
    <w:pPr>
      <w:adjustRightInd w:val="0"/>
      <w:spacing w:after="240" w:line="360" w:lineRule="auto"/>
      <w:jc w:val="both"/>
      <w:outlineLvl w:val="5"/>
    </w:pPr>
    <w:rPr>
      <w:rFonts w:eastAsia="STZhongsong"/>
      <w:kern w:val="28"/>
      <w:szCs w:val="20"/>
      <w:lang w:val="en-GB" w:eastAsia="zh-CN"/>
    </w:rPr>
  </w:style>
  <w:style w:type="paragraph" w:styleId="Titolo7">
    <w:name w:val="heading 7"/>
    <w:basedOn w:val="Normale"/>
    <w:link w:val="Titolo7Carattere"/>
    <w:uiPriority w:val="99"/>
    <w:qFormat/>
    <w:rsid w:val="00B866EA"/>
    <w:pPr>
      <w:adjustRightInd w:val="0"/>
      <w:spacing w:after="240" w:line="360" w:lineRule="auto"/>
      <w:jc w:val="both"/>
      <w:outlineLvl w:val="6"/>
    </w:pPr>
    <w:rPr>
      <w:rFonts w:eastAsia="STZhongsong"/>
      <w:kern w:val="28"/>
      <w:szCs w:val="20"/>
      <w:lang w:val="en-GB" w:eastAsia="zh-CN"/>
    </w:rPr>
  </w:style>
  <w:style w:type="paragraph" w:styleId="Titolo8">
    <w:name w:val="heading 8"/>
    <w:basedOn w:val="Normale"/>
    <w:link w:val="Titolo8Carattere"/>
    <w:qFormat/>
    <w:rsid w:val="002818BB"/>
    <w:pPr>
      <w:numPr>
        <w:numId w:val="5"/>
      </w:numPr>
      <w:tabs>
        <w:tab w:val="clear" w:pos="426"/>
        <w:tab w:val="num" w:pos="3967"/>
      </w:tabs>
      <w:spacing w:before="240" w:line="280" w:lineRule="atLeast"/>
      <w:ind w:left="3967"/>
      <w:jc w:val="both"/>
      <w:outlineLvl w:val="7"/>
    </w:pPr>
    <w:rPr>
      <w:rFonts w:ascii="Garamond" w:eastAsia="Times New Roman" w:hAnsi="Garamond"/>
      <w:sz w:val="23"/>
      <w:szCs w:val="24"/>
    </w:rPr>
  </w:style>
  <w:style w:type="paragraph" w:styleId="Titolo9">
    <w:name w:val="heading 9"/>
    <w:basedOn w:val="Normale"/>
    <w:link w:val="Titolo9Carattere"/>
    <w:uiPriority w:val="99"/>
    <w:qFormat/>
    <w:rsid w:val="002818BB"/>
    <w:pPr>
      <w:tabs>
        <w:tab w:val="num" w:pos="426"/>
      </w:tabs>
      <w:spacing w:before="240" w:line="280" w:lineRule="atLeast"/>
      <w:ind w:left="426" w:hanging="425"/>
      <w:jc w:val="both"/>
      <w:outlineLvl w:val="8"/>
    </w:pPr>
    <w:rPr>
      <w:rFonts w:ascii="Garamond" w:eastAsia="Times New Roman" w:hAnsi="Garamond"/>
      <w:sz w:val="23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C364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3646"/>
  </w:style>
  <w:style w:type="paragraph" w:styleId="Pidipagina">
    <w:name w:val="footer"/>
    <w:basedOn w:val="Normale"/>
    <w:link w:val="PidipaginaCarattere"/>
    <w:uiPriority w:val="99"/>
    <w:unhideWhenUsed/>
    <w:rsid w:val="00BC364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3646"/>
  </w:style>
  <w:style w:type="character" w:customStyle="1" w:styleId="Titolo1Carattere">
    <w:name w:val="Titolo 1 Carattere"/>
    <w:aliases w:val="Heading 1 deutsch Carattere,h1 Carattere"/>
    <w:basedOn w:val="Carpredefinitoparagrafo"/>
    <w:link w:val="Titolo1"/>
    <w:rsid w:val="00B866EA"/>
    <w:rPr>
      <w:rFonts w:eastAsia="STZhongsong"/>
      <w:kern w:val="28"/>
      <w:szCs w:val="20"/>
      <w:lang w:val="en-GB" w:eastAsia="zh-CN"/>
    </w:rPr>
  </w:style>
  <w:style w:type="character" w:customStyle="1" w:styleId="Titolo2Carattere">
    <w:name w:val="Titolo 2 Carattere"/>
    <w:basedOn w:val="Carpredefinitoparagrafo"/>
    <w:link w:val="Titolo2"/>
    <w:rsid w:val="00B866EA"/>
    <w:rPr>
      <w:rFonts w:eastAsia="STZhongsong"/>
      <w:kern w:val="28"/>
      <w:szCs w:val="20"/>
      <w:lang w:val="en-GB" w:eastAsia="zh-CN"/>
    </w:rPr>
  </w:style>
  <w:style w:type="character" w:customStyle="1" w:styleId="Titolo3Carattere">
    <w:name w:val="Titolo 3 Carattere"/>
    <w:basedOn w:val="Carpredefinitoparagrafo"/>
    <w:link w:val="Titolo3"/>
    <w:rsid w:val="00B866EA"/>
    <w:rPr>
      <w:rFonts w:eastAsia="STZhongsong"/>
      <w:kern w:val="28"/>
      <w:szCs w:val="20"/>
      <w:lang w:val="en-GB" w:eastAsia="zh-CN"/>
    </w:rPr>
  </w:style>
  <w:style w:type="character" w:customStyle="1" w:styleId="Titolo4Carattere">
    <w:name w:val="Titolo 4 Carattere"/>
    <w:basedOn w:val="Carpredefinitoparagrafo"/>
    <w:link w:val="Titolo4"/>
    <w:rsid w:val="00B866EA"/>
    <w:rPr>
      <w:rFonts w:eastAsia="STZhongsong"/>
      <w:kern w:val="28"/>
      <w:szCs w:val="20"/>
      <w:lang w:val="en-GB" w:eastAsia="zh-CN"/>
    </w:rPr>
  </w:style>
  <w:style w:type="character" w:customStyle="1" w:styleId="Titolo5Carattere">
    <w:name w:val="Titolo 5 Carattere"/>
    <w:basedOn w:val="Carpredefinitoparagrafo"/>
    <w:link w:val="Titolo5"/>
    <w:rsid w:val="00B866EA"/>
    <w:rPr>
      <w:rFonts w:eastAsia="STZhongsong"/>
      <w:kern w:val="28"/>
      <w:szCs w:val="20"/>
      <w:lang w:val="en-GB" w:eastAsia="zh-CN"/>
    </w:rPr>
  </w:style>
  <w:style w:type="character" w:customStyle="1" w:styleId="Titolo6Carattere">
    <w:name w:val="Titolo 6 Carattere"/>
    <w:basedOn w:val="Carpredefinitoparagrafo"/>
    <w:link w:val="Titolo6"/>
    <w:rsid w:val="00B866EA"/>
    <w:rPr>
      <w:rFonts w:eastAsia="STZhongsong"/>
      <w:kern w:val="28"/>
      <w:szCs w:val="20"/>
      <w:lang w:val="en-GB" w:eastAsia="zh-CN"/>
    </w:rPr>
  </w:style>
  <w:style w:type="character" w:customStyle="1" w:styleId="Titolo7Carattere">
    <w:name w:val="Titolo 7 Carattere"/>
    <w:basedOn w:val="Carpredefinitoparagrafo"/>
    <w:link w:val="Titolo7"/>
    <w:rsid w:val="00B866EA"/>
    <w:rPr>
      <w:rFonts w:eastAsia="STZhongsong"/>
      <w:kern w:val="28"/>
      <w:szCs w:val="20"/>
      <w:lang w:val="en-GB" w:eastAsia="zh-CN"/>
    </w:rPr>
  </w:style>
  <w:style w:type="paragraph" w:customStyle="1" w:styleId="MarginText">
    <w:name w:val="Margin Text"/>
    <w:basedOn w:val="Normale"/>
    <w:link w:val="MarginTextChar"/>
    <w:rsid w:val="00B866EA"/>
    <w:pPr>
      <w:adjustRightInd w:val="0"/>
      <w:spacing w:after="240" w:line="360" w:lineRule="auto"/>
      <w:jc w:val="both"/>
    </w:pPr>
    <w:rPr>
      <w:rFonts w:eastAsia="STZhongsong"/>
      <w:kern w:val="28"/>
      <w:szCs w:val="20"/>
      <w:lang w:val="en-GB" w:eastAsia="zh-CN"/>
    </w:rPr>
  </w:style>
  <w:style w:type="character" w:customStyle="1" w:styleId="MarginTextChar">
    <w:name w:val="Margin Text Char"/>
    <w:link w:val="MarginText"/>
    <w:rsid w:val="00B866EA"/>
    <w:rPr>
      <w:rFonts w:eastAsia="STZhongsong"/>
      <w:kern w:val="28"/>
      <w:szCs w:val="20"/>
      <w:lang w:val="en-GB" w:eastAsia="zh-CN"/>
    </w:rPr>
  </w:style>
  <w:style w:type="character" w:customStyle="1" w:styleId="Titolo8Carattere">
    <w:name w:val="Titolo 8 Carattere"/>
    <w:basedOn w:val="Carpredefinitoparagrafo"/>
    <w:link w:val="Titolo8"/>
    <w:rsid w:val="002818BB"/>
    <w:rPr>
      <w:rFonts w:ascii="Garamond" w:eastAsia="Times New Roman" w:hAnsi="Garamond"/>
      <w:sz w:val="23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2818BB"/>
    <w:rPr>
      <w:rFonts w:ascii="Garamond" w:eastAsia="Times New Roman" w:hAnsi="Garamond"/>
      <w:sz w:val="23"/>
      <w:szCs w:val="24"/>
    </w:rPr>
  </w:style>
  <w:style w:type="paragraph" w:customStyle="1" w:styleId="Articolo11">
    <w:name w:val="Articolo 1.1"/>
    <w:basedOn w:val="Titolo2"/>
    <w:rsid w:val="002818BB"/>
    <w:pPr>
      <w:numPr>
        <w:ilvl w:val="1"/>
        <w:numId w:val="2"/>
      </w:numPr>
      <w:adjustRightInd/>
      <w:spacing w:before="240" w:after="0" w:line="280" w:lineRule="atLeast"/>
      <w:outlineLvl w:val="9"/>
    </w:pPr>
    <w:rPr>
      <w:rFonts w:ascii="Garamond" w:eastAsia="Times New Roman" w:hAnsi="Garamond"/>
      <w:bCs/>
      <w:kern w:val="0"/>
      <w:sz w:val="23"/>
      <w:szCs w:val="24"/>
      <w:lang w:eastAsia="en-US"/>
    </w:rPr>
  </w:style>
  <w:style w:type="paragraph" w:customStyle="1" w:styleId="Articolo111">
    <w:name w:val="Articolo 1.1.1"/>
    <w:basedOn w:val="Titolo3"/>
    <w:uiPriority w:val="99"/>
    <w:rsid w:val="002818BB"/>
    <w:pPr>
      <w:tabs>
        <w:tab w:val="num" w:pos="709"/>
      </w:tabs>
      <w:adjustRightInd/>
      <w:spacing w:before="240" w:after="0" w:line="280" w:lineRule="atLeast"/>
      <w:ind w:left="709" w:hanging="709"/>
      <w:outlineLvl w:val="9"/>
    </w:pPr>
    <w:rPr>
      <w:rFonts w:ascii="Garamond" w:eastAsia="Times New Roman" w:hAnsi="Garamond"/>
      <w:kern w:val="0"/>
      <w:sz w:val="23"/>
      <w:szCs w:val="24"/>
      <w:lang w:eastAsia="en-US"/>
    </w:rPr>
  </w:style>
  <w:style w:type="paragraph" w:customStyle="1" w:styleId="Testoarticolo">
    <w:name w:val="Testo articolo"/>
    <w:basedOn w:val="Normale"/>
    <w:rsid w:val="002818BB"/>
    <w:pPr>
      <w:spacing w:before="240" w:line="280" w:lineRule="atLeast"/>
      <w:ind w:left="709"/>
      <w:jc w:val="both"/>
    </w:pPr>
    <w:rPr>
      <w:rFonts w:ascii="Garamond" w:eastAsia="Times New Roman" w:hAnsi="Garamond"/>
      <w:sz w:val="23"/>
      <w:szCs w:val="24"/>
      <w:lang w:val="en-GB"/>
    </w:rPr>
  </w:style>
  <w:style w:type="paragraph" w:customStyle="1" w:styleId="Premesse">
    <w:name w:val="Premesse"/>
    <w:basedOn w:val="Normale"/>
    <w:rsid w:val="002818BB"/>
    <w:pPr>
      <w:numPr>
        <w:numId w:val="6"/>
      </w:numPr>
      <w:spacing w:before="240" w:line="280" w:lineRule="atLeast"/>
      <w:jc w:val="both"/>
    </w:pPr>
    <w:rPr>
      <w:rFonts w:ascii="Garamond" w:eastAsia="Times New Roman" w:hAnsi="Garamond"/>
      <w:sz w:val="23"/>
      <w:szCs w:val="24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62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626B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C2B35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E25D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E25D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E25D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E25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E25D7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97327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08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E2769-4A26-4ACB-9683-025A8ACEE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Legance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Legance</dc:creator>
  <cp:keywords/>
  <dc:description/>
  <cp:lastModifiedBy>Daniela Corrente</cp:lastModifiedBy>
  <cp:revision>6</cp:revision>
  <dcterms:created xsi:type="dcterms:W3CDTF">2024-09-18T08:15:00Z</dcterms:created>
  <dcterms:modified xsi:type="dcterms:W3CDTF">2024-09-24T07:50:00Z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ed5431-0ab7-4c1b-98f4-d4e50f674d02_Enabled">
    <vt:lpwstr>true</vt:lpwstr>
  </property>
  <property fmtid="{D5CDD505-2E9C-101B-9397-08002B2CF9AE}" pid="3" name="MSIP_Label_48ed5431-0ab7-4c1b-98f4-d4e50f674d02_SetDate">
    <vt:lpwstr>2023-03-20T10:34:16Z</vt:lpwstr>
  </property>
  <property fmtid="{D5CDD505-2E9C-101B-9397-08002B2CF9AE}" pid="4" name="MSIP_Label_48ed5431-0ab7-4c1b-98f4-d4e50f674d02_Method">
    <vt:lpwstr>Privileged</vt:lpwstr>
  </property>
  <property fmtid="{D5CDD505-2E9C-101B-9397-08002B2CF9AE}" pid="5" name="MSIP_Label_48ed5431-0ab7-4c1b-98f4-d4e50f674d02_Name">
    <vt:lpwstr>48ed5431-0ab7-4c1b-98f4-d4e50f674d02</vt:lpwstr>
  </property>
  <property fmtid="{D5CDD505-2E9C-101B-9397-08002B2CF9AE}" pid="6" name="MSIP_Label_48ed5431-0ab7-4c1b-98f4-d4e50f674d02_SiteId">
    <vt:lpwstr>614f9c25-bffa-42c7-86d8-964101f55fa2</vt:lpwstr>
  </property>
  <property fmtid="{D5CDD505-2E9C-101B-9397-08002B2CF9AE}" pid="7" name="MSIP_Label_48ed5431-0ab7-4c1b-98f4-d4e50f674d02_ActionId">
    <vt:lpwstr>4aa4427d-d24d-42af-93d1-5160d8191e23</vt:lpwstr>
  </property>
  <property fmtid="{D5CDD505-2E9C-101B-9397-08002B2CF9AE}" pid="8" name="MSIP_Label_48ed5431-0ab7-4c1b-98f4-d4e50f674d02_ContentBits">
    <vt:lpwstr>0</vt:lpwstr>
  </property>
</Properties>
</file>